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74C" w:rsidRPr="004A3342" w:rsidRDefault="0096474C" w:rsidP="0096474C">
      <w:pPr>
        <w:pStyle w:val="Title"/>
        <w:rPr>
          <w:rFonts w:ascii="Arial" w:hAnsi="Arial" w:cs="Arial"/>
          <w:caps/>
          <w:sz w:val="24"/>
          <w:szCs w:val="24"/>
          <w:lang w:val="fr-FR"/>
        </w:rPr>
      </w:pPr>
      <w:r w:rsidRPr="004A3342">
        <w:rPr>
          <w:rFonts w:ascii="Arial" w:hAnsi="Arial" w:cs="Arial"/>
          <w:caps/>
          <w:sz w:val="24"/>
          <w:szCs w:val="24"/>
          <w:lang w:val="fr-FR"/>
        </w:rPr>
        <w:t xml:space="preserve">UCLA POST-Acute </w:t>
      </w:r>
      <w:r w:rsidR="00C72514">
        <w:rPr>
          <w:rFonts w:ascii="Arial" w:hAnsi="Arial" w:cs="Arial"/>
          <w:caps/>
          <w:sz w:val="24"/>
          <w:szCs w:val="24"/>
          <w:lang w:val="fr-FR"/>
        </w:rPr>
        <w:t>SKILLED NURSING FACILITY</w:t>
      </w:r>
      <w:r w:rsidRPr="004A3342">
        <w:rPr>
          <w:rFonts w:ascii="Arial" w:hAnsi="Arial" w:cs="Arial"/>
          <w:caps/>
          <w:sz w:val="24"/>
          <w:szCs w:val="24"/>
          <w:lang w:val="fr-FR"/>
        </w:rPr>
        <w:t xml:space="preserve"> Rotation (UCLA NH)</w:t>
      </w:r>
      <w:r w:rsidR="00C21934" w:rsidRPr="004A3342">
        <w:rPr>
          <w:rFonts w:ascii="Arial" w:hAnsi="Arial" w:cs="Arial"/>
          <w:caps/>
          <w:sz w:val="24"/>
          <w:szCs w:val="24"/>
          <w:lang w:val="fr-FR"/>
        </w:rPr>
        <w:t xml:space="preserve"> </w:t>
      </w:r>
    </w:p>
    <w:p w:rsidR="0096474C" w:rsidRPr="004A3342" w:rsidRDefault="0096474C" w:rsidP="0096474C">
      <w:pPr>
        <w:rPr>
          <w:rFonts w:ascii="Arial" w:hAnsi="Arial" w:cs="Arial"/>
          <w:lang w:val="fr-FR"/>
        </w:rPr>
      </w:pPr>
    </w:p>
    <w:p w:rsidR="0096474C" w:rsidRPr="004A3342" w:rsidRDefault="0096474C" w:rsidP="0096474C">
      <w:pPr>
        <w:rPr>
          <w:rFonts w:ascii="Arial" w:hAnsi="Arial" w:cs="Arial"/>
          <w:lang w:val="fr-FR"/>
        </w:rPr>
      </w:pPr>
    </w:p>
    <w:p w:rsidR="0096474C" w:rsidRPr="004A3342" w:rsidRDefault="0096474C" w:rsidP="0096474C">
      <w:pPr>
        <w:pStyle w:val="Heading2"/>
        <w:tabs>
          <w:tab w:val="left" w:pos="3240"/>
        </w:tabs>
        <w:ind w:left="3240" w:hanging="3240"/>
        <w:rPr>
          <w:rFonts w:ascii="Arial" w:hAnsi="Arial" w:cs="Arial"/>
          <w:b w:val="0"/>
          <w:u w:val="none"/>
        </w:rPr>
      </w:pPr>
      <w:r w:rsidRPr="004A3342">
        <w:rPr>
          <w:rFonts w:ascii="Arial" w:hAnsi="Arial" w:cs="Arial"/>
        </w:rPr>
        <w:t>LOCATION</w:t>
      </w:r>
      <w:r w:rsidRPr="004A3342">
        <w:rPr>
          <w:rFonts w:ascii="Arial" w:hAnsi="Arial" w:cs="Arial"/>
          <w:u w:val="none"/>
        </w:rPr>
        <w:tab/>
      </w:r>
      <w:r w:rsidR="00197ED7" w:rsidRPr="004A3342">
        <w:rPr>
          <w:rFonts w:ascii="Arial" w:hAnsi="Arial" w:cs="Arial"/>
          <w:b w:val="0"/>
          <w:u w:val="none"/>
        </w:rPr>
        <w:t>Berkley East</w:t>
      </w:r>
      <w:r w:rsidR="003A57C3">
        <w:rPr>
          <w:rFonts w:ascii="Arial" w:hAnsi="Arial" w:cs="Arial"/>
          <w:b w:val="0"/>
          <w:u w:val="none"/>
        </w:rPr>
        <w:t xml:space="preserve"> Health</w:t>
      </w:r>
      <w:r w:rsidR="00BC4710">
        <w:rPr>
          <w:rFonts w:ascii="Arial" w:hAnsi="Arial" w:cs="Arial"/>
          <w:b w:val="0"/>
          <w:u w:val="none"/>
        </w:rPr>
        <w:t>c</w:t>
      </w:r>
      <w:r w:rsidR="003A57C3">
        <w:rPr>
          <w:rFonts w:ascii="Arial" w:hAnsi="Arial" w:cs="Arial"/>
          <w:b w:val="0"/>
          <w:u w:val="none"/>
        </w:rPr>
        <w:t>are</w:t>
      </w:r>
      <w:r w:rsidR="00BC4710">
        <w:rPr>
          <w:rFonts w:ascii="Arial" w:hAnsi="Arial" w:cs="Arial"/>
          <w:b w:val="0"/>
          <w:u w:val="none"/>
        </w:rPr>
        <w:t xml:space="preserve"> Center</w:t>
      </w:r>
    </w:p>
    <w:p w:rsidR="00197ED7" w:rsidRPr="004A3342" w:rsidRDefault="00197ED7" w:rsidP="00197ED7">
      <w:r w:rsidRPr="004A3342">
        <w:rPr>
          <w:rFonts w:ascii="Arial" w:hAnsi="Arial" w:cs="Arial"/>
          <w:bCs/>
        </w:rPr>
        <w:tab/>
      </w:r>
      <w:r w:rsidRPr="004A3342">
        <w:rPr>
          <w:rFonts w:ascii="Arial" w:hAnsi="Arial" w:cs="Arial"/>
          <w:bCs/>
        </w:rPr>
        <w:tab/>
      </w:r>
      <w:r w:rsidRPr="004A3342">
        <w:rPr>
          <w:rFonts w:ascii="Arial" w:hAnsi="Arial" w:cs="Arial"/>
          <w:bCs/>
        </w:rPr>
        <w:tab/>
      </w:r>
      <w:r w:rsidRPr="004A3342">
        <w:rPr>
          <w:rFonts w:ascii="Arial" w:hAnsi="Arial" w:cs="Arial"/>
          <w:bCs/>
        </w:rPr>
        <w:tab/>
        <w:t xml:space="preserve">      2021 Arizona Avenue</w:t>
      </w:r>
    </w:p>
    <w:p w:rsidR="0096474C" w:rsidRPr="004A3342" w:rsidRDefault="0096474C" w:rsidP="0096474C">
      <w:pPr>
        <w:tabs>
          <w:tab w:val="left" w:pos="3240"/>
        </w:tabs>
        <w:ind w:left="3240"/>
        <w:rPr>
          <w:rFonts w:ascii="Arial" w:hAnsi="Arial" w:cs="Arial"/>
        </w:rPr>
      </w:pPr>
      <w:r w:rsidRPr="004A3342">
        <w:rPr>
          <w:rStyle w:val="l"/>
          <w:rFonts w:ascii="Arial" w:hAnsi="Arial" w:cs="Arial"/>
        </w:rPr>
        <w:t>Santa Monica, CA  90404</w:t>
      </w:r>
      <w:r w:rsidRPr="004A3342">
        <w:rPr>
          <w:rFonts w:ascii="Arial" w:hAnsi="Arial" w:cs="Arial"/>
        </w:rPr>
        <w:tab/>
      </w:r>
    </w:p>
    <w:p w:rsidR="0096474C" w:rsidRPr="004A3342" w:rsidRDefault="0096474C" w:rsidP="0096474C">
      <w:pPr>
        <w:tabs>
          <w:tab w:val="left" w:pos="3240"/>
        </w:tabs>
        <w:ind w:left="3240"/>
        <w:rPr>
          <w:rFonts w:ascii="Arial" w:hAnsi="Arial" w:cs="Arial"/>
        </w:rPr>
      </w:pPr>
      <w:r w:rsidRPr="004A3342">
        <w:rPr>
          <w:rStyle w:val="l"/>
          <w:rFonts w:ascii="Arial" w:hAnsi="Arial" w:cs="Arial"/>
        </w:rPr>
        <w:t xml:space="preserve">(310) </w:t>
      </w:r>
      <w:r w:rsidR="003E79E5" w:rsidRPr="004A3342">
        <w:rPr>
          <w:rStyle w:val="l"/>
          <w:rFonts w:ascii="Arial" w:hAnsi="Arial" w:cs="Arial"/>
        </w:rPr>
        <w:t>829-5377</w:t>
      </w:r>
    </w:p>
    <w:p w:rsidR="0096474C" w:rsidRPr="004A3342" w:rsidRDefault="0096474C" w:rsidP="0096474C">
      <w:pPr>
        <w:tabs>
          <w:tab w:val="left" w:pos="3240"/>
        </w:tabs>
        <w:rPr>
          <w:rFonts w:ascii="Arial" w:hAnsi="Arial" w:cs="Arial"/>
        </w:rPr>
      </w:pPr>
      <w:r w:rsidRPr="004A3342">
        <w:rPr>
          <w:rFonts w:ascii="Arial" w:hAnsi="Arial" w:cs="Arial"/>
        </w:rPr>
        <w:tab/>
      </w:r>
      <w:r w:rsidR="00882800" w:rsidRPr="00882800">
        <w:rPr>
          <w:rFonts w:ascii="Arial" w:hAnsi="Arial" w:cs="Arial"/>
        </w:rPr>
        <w:t>https://www.berkleyeast.com/</w:t>
      </w:r>
    </w:p>
    <w:p w:rsidR="0096474C" w:rsidRPr="004A3342" w:rsidRDefault="0096474C" w:rsidP="0096474C">
      <w:pPr>
        <w:rPr>
          <w:rFonts w:ascii="Arial" w:hAnsi="Arial" w:cs="Arial"/>
        </w:rPr>
      </w:pPr>
    </w:p>
    <w:p w:rsidR="0096474C" w:rsidRPr="004A3342" w:rsidRDefault="0096474C" w:rsidP="0096474C">
      <w:pPr>
        <w:pStyle w:val="Heading2"/>
        <w:tabs>
          <w:tab w:val="clear" w:pos="4320"/>
          <w:tab w:val="clear" w:pos="5280"/>
        </w:tabs>
        <w:spacing w:after="120"/>
        <w:rPr>
          <w:rFonts w:ascii="Arial" w:hAnsi="Arial" w:cs="Arial"/>
        </w:rPr>
      </w:pPr>
      <w:r w:rsidRPr="004A3342">
        <w:rPr>
          <w:rFonts w:ascii="Arial" w:hAnsi="Arial" w:cs="Arial"/>
        </w:rPr>
        <w:t xml:space="preserve">CONTACTS </w:t>
      </w:r>
    </w:p>
    <w:p w:rsidR="00882800" w:rsidRDefault="00882800" w:rsidP="0096474C">
      <w:pPr>
        <w:pStyle w:val="Heading2"/>
        <w:tabs>
          <w:tab w:val="clear" w:pos="4320"/>
          <w:tab w:val="clear" w:pos="5280"/>
          <w:tab w:val="left" w:pos="3240"/>
        </w:tabs>
        <w:rPr>
          <w:rFonts w:ascii="Arial" w:hAnsi="Arial" w:cs="Arial"/>
          <w:b w:val="0"/>
          <w:u w:val="none"/>
        </w:rPr>
      </w:pPr>
      <w:r>
        <w:rPr>
          <w:rFonts w:ascii="Arial" w:hAnsi="Arial" w:cs="Arial"/>
          <w:b w:val="0"/>
          <w:u w:val="none"/>
        </w:rPr>
        <w:t>Rotation Attending:</w:t>
      </w:r>
    </w:p>
    <w:p w:rsidR="0096474C" w:rsidRPr="004A3342" w:rsidRDefault="0013100F" w:rsidP="0096474C">
      <w:pPr>
        <w:pStyle w:val="Heading2"/>
        <w:tabs>
          <w:tab w:val="clear" w:pos="4320"/>
          <w:tab w:val="clear" w:pos="5280"/>
          <w:tab w:val="left" w:pos="3240"/>
        </w:tabs>
        <w:rPr>
          <w:rFonts w:ascii="Arial" w:hAnsi="Arial" w:cs="Arial"/>
          <w:b w:val="0"/>
          <w:u w:val="none"/>
        </w:rPr>
      </w:pPr>
      <w:r>
        <w:rPr>
          <w:rFonts w:ascii="Arial" w:hAnsi="Arial" w:cs="Arial"/>
          <w:b w:val="0"/>
          <w:u w:val="none"/>
        </w:rPr>
        <w:t>SNF and Rotation Site</w:t>
      </w:r>
      <w:r w:rsidR="0096474C" w:rsidRPr="004A3342">
        <w:rPr>
          <w:rFonts w:ascii="Arial" w:hAnsi="Arial" w:cs="Arial"/>
          <w:b w:val="0"/>
          <w:u w:val="none"/>
        </w:rPr>
        <w:t xml:space="preserve"> Director: </w:t>
      </w:r>
      <w:r>
        <w:rPr>
          <w:rFonts w:ascii="Arial" w:hAnsi="Arial" w:cs="Arial"/>
          <w:b w:val="0"/>
          <w:u w:val="none"/>
        </w:rPr>
        <w:tab/>
      </w:r>
      <w:r w:rsidR="001B7329">
        <w:rPr>
          <w:rFonts w:ascii="Arial" w:hAnsi="Arial" w:cs="Arial"/>
          <w:b w:val="0"/>
          <w:u w:val="none"/>
        </w:rPr>
        <w:t>Susan Leonard</w:t>
      </w:r>
      <w:r w:rsidR="00B803F3" w:rsidRPr="004A3342">
        <w:rPr>
          <w:rFonts w:ascii="Arial" w:hAnsi="Arial" w:cs="Arial"/>
          <w:b w:val="0"/>
          <w:u w:val="none"/>
        </w:rPr>
        <w:t>, MD</w:t>
      </w:r>
    </w:p>
    <w:p w:rsidR="0096474C" w:rsidRPr="004A3342" w:rsidRDefault="003A57C3" w:rsidP="0096474C">
      <w:pPr>
        <w:tabs>
          <w:tab w:val="left" w:pos="3240"/>
        </w:tabs>
        <w:rPr>
          <w:rFonts w:ascii="Arial" w:hAnsi="Arial" w:cs="Arial"/>
        </w:rPr>
      </w:pPr>
      <w:r>
        <w:rPr>
          <w:rFonts w:ascii="Arial" w:hAnsi="Arial" w:cs="Arial"/>
        </w:rPr>
        <w:t>Berkley East Medical Director</w:t>
      </w:r>
      <w:r w:rsidR="0013100F">
        <w:rPr>
          <w:rFonts w:ascii="Arial" w:hAnsi="Arial" w:cs="Arial"/>
        </w:rPr>
        <w:t>:</w:t>
      </w:r>
      <w:r w:rsidR="0096474C" w:rsidRPr="004A3342">
        <w:rPr>
          <w:rFonts w:ascii="Arial" w:hAnsi="Arial" w:cs="Arial"/>
        </w:rPr>
        <w:tab/>
        <w:t>UCLA Division of Geriatrics</w:t>
      </w:r>
    </w:p>
    <w:p w:rsidR="0096474C" w:rsidRPr="004A3342" w:rsidRDefault="0096474C" w:rsidP="0096474C">
      <w:pPr>
        <w:tabs>
          <w:tab w:val="left" w:pos="3240"/>
        </w:tabs>
        <w:rPr>
          <w:rFonts w:ascii="Arial" w:hAnsi="Arial" w:cs="Arial"/>
        </w:rPr>
      </w:pPr>
      <w:r w:rsidRPr="004A3342">
        <w:rPr>
          <w:rFonts w:ascii="Arial" w:hAnsi="Arial" w:cs="Arial"/>
        </w:rPr>
        <w:tab/>
      </w:r>
      <w:r w:rsidR="001B7329" w:rsidRPr="004A3342">
        <w:rPr>
          <w:rFonts w:ascii="Arial" w:hAnsi="Arial" w:cs="Arial"/>
          <w:u w:val="single"/>
        </w:rPr>
        <w:t>sleonard@mednet.ucla.edu</w:t>
      </w:r>
    </w:p>
    <w:p w:rsidR="0096474C" w:rsidRPr="004A3342" w:rsidRDefault="0096474C" w:rsidP="0096474C">
      <w:pPr>
        <w:pStyle w:val="Heading2"/>
        <w:tabs>
          <w:tab w:val="clear" w:pos="4320"/>
          <w:tab w:val="clear" w:pos="5280"/>
          <w:tab w:val="left" w:pos="3240"/>
        </w:tabs>
        <w:rPr>
          <w:rFonts w:ascii="Arial" w:hAnsi="Arial" w:cs="Arial"/>
          <w:b w:val="0"/>
          <w:u w:val="none"/>
        </w:rPr>
      </w:pPr>
      <w:r w:rsidRPr="004A3342">
        <w:rPr>
          <w:rFonts w:ascii="Arial" w:hAnsi="Arial" w:cs="Arial"/>
          <w:b w:val="0"/>
          <w:u w:val="none"/>
        </w:rPr>
        <w:tab/>
      </w:r>
      <w:smartTag w:uri="urn:schemas-microsoft-com:office:smarttags" w:element="phone">
        <w:smartTagPr>
          <w:attr w:uri="urn:schemas-microsoft-com:office:office" w:name="ls" w:val="trans"/>
          <w:attr w:name="phonenumber" w:val="$6206$$$"/>
        </w:smartTagPr>
        <w:r w:rsidRPr="004A3342">
          <w:rPr>
            <w:rFonts w:ascii="Arial" w:hAnsi="Arial" w:cs="Arial"/>
            <w:b w:val="0"/>
            <w:u w:val="none"/>
          </w:rPr>
          <w:t>310.206.8272</w:t>
        </w:r>
      </w:smartTag>
      <w:r w:rsidRPr="004A3342">
        <w:rPr>
          <w:rFonts w:ascii="Arial" w:hAnsi="Arial" w:cs="Arial"/>
          <w:b w:val="0"/>
          <w:u w:val="none"/>
        </w:rPr>
        <w:t xml:space="preserve"> (clinical office)</w:t>
      </w:r>
    </w:p>
    <w:p w:rsidR="0096474C" w:rsidRPr="004A3342" w:rsidRDefault="0096474C" w:rsidP="0096474C">
      <w:pPr>
        <w:pStyle w:val="Heading2"/>
        <w:tabs>
          <w:tab w:val="clear" w:pos="4320"/>
          <w:tab w:val="clear" w:pos="5280"/>
          <w:tab w:val="left" w:pos="2085"/>
          <w:tab w:val="left" w:pos="3240"/>
        </w:tabs>
        <w:rPr>
          <w:rFonts w:ascii="Arial" w:hAnsi="Arial" w:cs="Arial"/>
          <w:b w:val="0"/>
          <w:u w:val="none"/>
        </w:rPr>
      </w:pPr>
      <w:r w:rsidRPr="004A3342">
        <w:rPr>
          <w:rFonts w:ascii="Arial" w:hAnsi="Arial" w:cs="Arial"/>
          <w:b w:val="0"/>
          <w:u w:val="none"/>
        </w:rPr>
        <w:tab/>
      </w:r>
      <w:r w:rsidRPr="004A3342">
        <w:rPr>
          <w:rFonts w:ascii="Arial" w:hAnsi="Arial" w:cs="Arial"/>
          <w:b w:val="0"/>
          <w:u w:val="none"/>
        </w:rPr>
        <w:tab/>
      </w:r>
      <w:smartTag w:uri="urn:schemas-microsoft-com:office:smarttags" w:element="phone">
        <w:smartTagPr>
          <w:attr w:uri="urn:schemas-microsoft-com:office:office" w:name="ls" w:val="trans"/>
          <w:attr w:name="phonenumber" w:val="$6825$$$"/>
        </w:smartTagPr>
        <w:r w:rsidRPr="004A3342">
          <w:rPr>
            <w:rFonts w:ascii="Arial" w:hAnsi="Arial" w:cs="Arial"/>
            <w:b w:val="0"/>
            <w:u w:val="none"/>
          </w:rPr>
          <w:t>310.825.8253</w:t>
        </w:r>
      </w:smartTag>
      <w:r w:rsidRPr="004A3342">
        <w:rPr>
          <w:rFonts w:ascii="Arial" w:hAnsi="Arial" w:cs="Arial"/>
          <w:b w:val="0"/>
          <w:u w:val="none"/>
        </w:rPr>
        <w:t xml:space="preserve"> (academic office)</w:t>
      </w:r>
      <w:r w:rsidRPr="004A3342">
        <w:rPr>
          <w:rFonts w:ascii="Arial" w:hAnsi="Arial" w:cs="Arial"/>
          <w:b w:val="0"/>
          <w:u w:val="none"/>
        </w:rPr>
        <w:tab/>
      </w:r>
      <w:r w:rsidRPr="004A3342">
        <w:rPr>
          <w:rFonts w:ascii="Arial" w:hAnsi="Arial" w:cs="Arial"/>
          <w:b w:val="0"/>
          <w:u w:val="none"/>
        </w:rPr>
        <w:tab/>
      </w:r>
      <w:r w:rsidRPr="004A3342">
        <w:rPr>
          <w:rFonts w:ascii="Arial" w:hAnsi="Arial" w:cs="Arial"/>
          <w:b w:val="0"/>
          <w:u w:val="none"/>
        </w:rPr>
        <w:tab/>
      </w:r>
    </w:p>
    <w:p w:rsidR="0096474C" w:rsidRPr="004A3342" w:rsidRDefault="0096474C" w:rsidP="0096474C">
      <w:pPr>
        <w:rPr>
          <w:rFonts w:ascii="Arial" w:hAnsi="Arial" w:cs="Arial"/>
        </w:rPr>
      </w:pPr>
    </w:p>
    <w:p w:rsidR="0096474C" w:rsidRPr="004A3342" w:rsidRDefault="0096474C" w:rsidP="0096474C">
      <w:pPr>
        <w:pStyle w:val="Heading2"/>
        <w:tabs>
          <w:tab w:val="clear" w:pos="4320"/>
          <w:tab w:val="clear" w:pos="5280"/>
        </w:tabs>
        <w:rPr>
          <w:rFonts w:ascii="Arial" w:hAnsi="Arial" w:cs="Arial"/>
        </w:rPr>
      </w:pPr>
    </w:p>
    <w:p w:rsidR="0096474C" w:rsidRPr="004A3342" w:rsidRDefault="0096474C" w:rsidP="0096474C">
      <w:pPr>
        <w:pStyle w:val="Heading2"/>
        <w:tabs>
          <w:tab w:val="clear" w:pos="4320"/>
          <w:tab w:val="clear" w:pos="5280"/>
        </w:tabs>
        <w:spacing w:after="120"/>
        <w:rPr>
          <w:rFonts w:ascii="Arial" w:hAnsi="Arial" w:cs="Arial"/>
        </w:rPr>
      </w:pPr>
      <w:r w:rsidRPr="004A3342">
        <w:rPr>
          <w:rFonts w:ascii="Arial" w:hAnsi="Arial" w:cs="Arial"/>
        </w:rPr>
        <w:t>DESCRIPTION</w:t>
      </w:r>
    </w:p>
    <w:p w:rsidR="0096474C" w:rsidRPr="004A3342" w:rsidRDefault="0096474C" w:rsidP="0096474C">
      <w:pPr>
        <w:pStyle w:val="BodyText2"/>
        <w:rPr>
          <w:rFonts w:ascii="Arial" w:hAnsi="Arial" w:cs="Arial"/>
          <w:sz w:val="20"/>
        </w:rPr>
      </w:pPr>
      <w:r w:rsidRPr="004A3342">
        <w:rPr>
          <w:rFonts w:ascii="Arial" w:hAnsi="Arial" w:cs="Arial"/>
          <w:sz w:val="20"/>
        </w:rPr>
        <w:t>During this rotation, fellows learn to provide medical care in the post-acut</w:t>
      </w:r>
      <w:r w:rsidR="00197ED7" w:rsidRPr="004A3342">
        <w:rPr>
          <w:rFonts w:ascii="Arial" w:hAnsi="Arial" w:cs="Arial"/>
          <w:sz w:val="20"/>
        </w:rPr>
        <w:t xml:space="preserve">e rehabilitation setting of a </w:t>
      </w:r>
      <w:r w:rsidRPr="004A3342">
        <w:rPr>
          <w:rFonts w:ascii="Arial" w:hAnsi="Arial" w:cs="Arial"/>
          <w:sz w:val="20"/>
        </w:rPr>
        <w:t xml:space="preserve">nursing home affiliated with the UCLA Division of Geriatrics.  Fellows will have primary responsibility for </w:t>
      </w:r>
      <w:r w:rsidR="00197ED7" w:rsidRPr="004A3342">
        <w:rPr>
          <w:rFonts w:ascii="Arial" w:hAnsi="Arial" w:cs="Arial"/>
          <w:sz w:val="20"/>
        </w:rPr>
        <w:t>post</w:t>
      </w:r>
      <w:r w:rsidR="008A7073" w:rsidRPr="004A3342">
        <w:rPr>
          <w:rFonts w:ascii="Arial" w:hAnsi="Arial" w:cs="Arial"/>
          <w:sz w:val="20"/>
        </w:rPr>
        <w:t>-acute patients</w:t>
      </w:r>
      <w:r w:rsidR="00A91964">
        <w:rPr>
          <w:rFonts w:ascii="Arial" w:hAnsi="Arial" w:cs="Arial"/>
          <w:sz w:val="20"/>
        </w:rPr>
        <w:t xml:space="preserve"> (total numbers variable) and </w:t>
      </w:r>
      <w:r w:rsidR="001D404C">
        <w:rPr>
          <w:rFonts w:ascii="Arial" w:hAnsi="Arial" w:cs="Arial"/>
          <w:sz w:val="20"/>
        </w:rPr>
        <w:t xml:space="preserve">will </w:t>
      </w:r>
      <w:r w:rsidR="00A91964">
        <w:rPr>
          <w:rFonts w:ascii="Arial" w:hAnsi="Arial" w:cs="Arial"/>
          <w:sz w:val="20"/>
        </w:rPr>
        <w:t xml:space="preserve">work with the interdisciplinary team at the nursing </w:t>
      </w:r>
      <w:r w:rsidR="001D404C">
        <w:rPr>
          <w:rFonts w:ascii="Arial" w:hAnsi="Arial" w:cs="Arial"/>
          <w:sz w:val="20"/>
        </w:rPr>
        <w:t>facility.</w:t>
      </w:r>
      <w:r w:rsidR="008A7073" w:rsidRPr="004A3342">
        <w:rPr>
          <w:rFonts w:ascii="Arial" w:hAnsi="Arial" w:cs="Arial"/>
          <w:sz w:val="20"/>
        </w:rPr>
        <w:t xml:space="preserve"> </w:t>
      </w:r>
      <w:r w:rsidR="00A91964">
        <w:rPr>
          <w:rFonts w:ascii="Arial" w:hAnsi="Arial" w:cs="Arial"/>
          <w:sz w:val="20"/>
        </w:rPr>
        <w:t>The geriatric fellow will round</w:t>
      </w:r>
      <w:r w:rsidR="00057420" w:rsidRPr="004A3342">
        <w:rPr>
          <w:rFonts w:ascii="Arial" w:hAnsi="Arial" w:cs="Arial"/>
          <w:sz w:val="20"/>
        </w:rPr>
        <w:t xml:space="preserve"> with </w:t>
      </w:r>
      <w:r w:rsidR="001D404C">
        <w:rPr>
          <w:rFonts w:ascii="Arial" w:hAnsi="Arial" w:cs="Arial"/>
          <w:sz w:val="20"/>
        </w:rPr>
        <w:t>the attendings</w:t>
      </w:r>
      <w:r w:rsidRPr="004A3342">
        <w:rPr>
          <w:rFonts w:ascii="Arial" w:hAnsi="Arial" w:cs="Arial"/>
          <w:sz w:val="20"/>
        </w:rPr>
        <w:t xml:space="preserve"> and </w:t>
      </w:r>
      <w:r w:rsidR="00A91964">
        <w:rPr>
          <w:rFonts w:ascii="Arial" w:hAnsi="Arial" w:cs="Arial"/>
          <w:sz w:val="20"/>
        </w:rPr>
        <w:t>may participate in teaching</w:t>
      </w:r>
      <w:r w:rsidRPr="004A3342">
        <w:rPr>
          <w:rFonts w:ascii="Arial" w:hAnsi="Arial" w:cs="Arial"/>
          <w:sz w:val="20"/>
        </w:rPr>
        <w:t xml:space="preserve"> to UCLA internal </w:t>
      </w:r>
      <w:r w:rsidR="00DD754C">
        <w:rPr>
          <w:rFonts w:ascii="Arial" w:hAnsi="Arial" w:cs="Arial"/>
          <w:sz w:val="20"/>
        </w:rPr>
        <w:t>and family medicine</w:t>
      </w:r>
      <w:r w:rsidRPr="004A3342">
        <w:rPr>
          <w:rFonts w:ascii="Arial" w:hAnsi="Arial" w:cs="Arial"/>
          <w:sz w:val="20"/>
        </w:rPr>
        <w:t xml:space="preserve"> </w:t>
      </w:r>
      <w:r w:rsidR="008A7073" w:rsidRPr="004A3342">
        <w:rPr>
          <w:rFonts w:ascii="Arial" w:hAnsi="Arial" w:cs="Arial"/>
          <w:sz w:val="20"/>
        </w:rPr>
        <w:t>trainees</w:t>
      </w:r>
      <w:r w:rsidRPr="004A3342">
        <w:rPr>
          <w:rFonts w:ascii="Arial" w:hAnsi="Arial" w:cs="Arial"/>
          <w:sz w:val="20"/>
        </w:rPr>
        <w:t xml:space="preserve"> and medical s</w:t>
      </w:r>
      <w:r w:rsidR="00A91964">
        <w:rPr>
          <w:rFonts w:ascii="Arial" w:hAnsi="Arial" w:cs="Arial"/>
          <w:sz w:val="20"/>
        </w:rPr>
        <w:t>tudents.  There will be didactic</w:t>
      </w:r>
      <w:r w:rsidRPr="004A3342">
        <w:rPr>
          <w:rFonts w:ascii="Arial" w:hAnsi="Arial" w:cs="Arial"/>
          <w:sz w:val="20"/>
        </w:rPr>
        <w:t xml:space="preserve"> sessions </w:t>
      </w:r>
      <w:r w:rsidR="00A91964">
        <w:rPr>
          <w:rFonts w:ascii="Arial" w:hAnsi="Arial" w:cs="Arial"/>
          <w:sz w:val="20"/>
        </w:rPr>
        <w:t>on relevant post-acute care/nursing home topics throughout the rotation</w:t>
      </w:r>
      <w:r w:rsidR="00B803F3" w:rsidRPr="004A3342">
        <w:rPr>
          <w:rFonts w:ascii="Arial" w:hAnsi="Arial" w:cs="Arial"/>
          <w:sz w:val="20"/>
        </w:rPr>
        <w:t>. The fellow will also be responsible for taking</w:t>
      </w:r>
      <w:r w:rsidR="001D404C">
        <w:rPr>
          <w:rFonts w:ascii="Arial" w:hAnsi="Arial" w:cs="Arial"/>
          <w:sz w:val="20"/>
        </w:rPr>
        <w:t xml:space="preserve"> geriatrics-on-call </w:t>
      </w:r>
      <w:r w:rsidR="003A57C3">
        <w:rPr>
          <w:rFonts w:ascii="Arial" w:hAnsi="Arial" w:cs="Arial"/>
          <w:sz w:val="20"/>
        </w:rPr>
        <w:t>Friday pm to Sat am</w:t>
      </w:r>
      <w:r w:rsidR="001D404C">
        <w:rPr>
          <w:rFonts w:ascii="Arial" w:hAnsi="Arial" w:cs="Arial"/>
          <w:sz w:val="20"/>
        </w:rPr>
        <w:t>.</w:t>
      </w:r>
    </w:p>
    <w:p w:rsidR="0096474C" w:rsidRPr="004A3342" w:rsidRDefault="00620486" w:rsidP="00620486">
      <w:pPr>
        <w:tabs>
          <w:tab w:val="left" w:pos="8625"/>
        </w:tabs>
        <w:rPr>
          <w:rFonts w:ascii="Arial" w:hAnsi="Arial" w:cs="Arial"/>
        </w:rPr>
      </w:pPr>
      <w:r w:rsidRPr="004A3342">
        <w:rPr>
          <w:rFonts w:ascii="Arial" w:hAnsi="Arial" w:cs="Arial"/>
        </w:rPr>
        <w:tab/>
      </w:r>
    </w:p>
    <w:p w:rsidR="0096474C" w:rsidRPr="004A3342" w:rsidRDefault="0096474C" w:rsidP="0096474C">
      <w:pPr>
        <w:rPr>
          <w:rFonts w:ascii="Arial" w:hAnsi="Arial" w:cs="Arial"/>
        </w:rPr>
      </w:pPr>
    </w:p>
    <w:p w:rsidR="0096474C" w:rsidRPr="004A3342" w:rsidRDefault="0096474C" w:rsidP="0096474C">
      <w:pPr>
        <w:pStyle w:val="Heading2"/>
        <w:tabs>
          <w:tab w:val="clear" w:pos="4320"/>
          <w:tab w:val="clear" w:pos="5280"/>
        </w:tabs>
        <w:spacing w:after="120"/>
        <w:rPr>
          <w:rFonts w:ascii="Arial" w:hAnsi="Arial" w:cs="Arial"/>
          <w:u w:val="none"/>
        </w:rPr>
      </w:pPr>
      <w:r w:rsidRPr="004A3342">
        <w:rPr>
          <w:rFonts w:ascii="Arial" w:hAnsi="Arial" w:cs="Arial"/>
        </w:rPr>
        <w:t>GOALS</w:t>
      </w:r>
    </w:p>
    <w:p w:rsidR="0096474C" w:rsidRPr="004A3342" w:rsidRDefault="0096474C" w:rsidP="0096474C">
      <w:pPr>
        <w:numPr>
          <w:ilvl w:val="0"/>
          <w:numId w:val="1"/>
        </w:numPr>
        <w:tabs>
          <w:tab w:val="clear" w:pos="720"/>
          <w:tab w:val="num" w:pos="360"/>
          <w:tab w:val="left" w:pos="450"/>
          <w:tab w:val="left" w:pos="630"/>
        </w:tabs>
        <w:ind w:left="360"/>
        <w:jc w:val="both"/>
        <w:rPr>
          <w:rFonts w:ascii="Arial" w:hAnsi="Arial" w:cs="Arial"/>
        </w:rPr>
      </w:pPr>
      <w:r w:rsidRPr="004A3342">
        <w:rPr>
          <w:rFonts w:ascii="Arial" w:hAnsi="Arial" w:cs="Arial"/>
        </w:rPr>
        <w:t>Develop expertise in the management of geriat</w:t>
      </w:r>
      <w:r w:rsidR="00A523D5">
        <w:rPr>
          <w:rFonts w:ascii="Arial" w:hAnsi="Arial" w:cs="Arial"/>
        </w:rPr>
        <w:t>ric patients in the post-acute skilled nursing</w:t>
      </w:r>
      <w:r w:rsidRPr="004A3342">
        <w:rPr>
          <w:rFonts w:ascii="Arial" w:hAnsi="Arial" w:cs="Arial"/>
        </w:rPr>
        <w:t xml:space="preserve"> setting</w:t>
      </w:r>
      <w:r w:rsidR="003A57C3">
        <w:rPr>
          <w:rFonts w:ascii="Arial" w:hAnsi="Arial" w:cs="Arial"/>
        </w:rPr>
        <w:t>.</w:t>
      </w:r>
    </w:p>
    <w:p w:rsidR="0096474C" w:rsidRPr="004A3342" w:rsidRDefault="0096474C" w:rsidP="0096474C">
      <w:pPr>
        <w:numPr>
          <w:ilvl w:val="0"/>
          <w:numId w:val="1"/>
        </w:numPr>
        <w:tabs>
          <w:tab w:val="clear" w:pos="720"/>
          <w:tab w:val="num" w:pos="360"/>
          <w:tab w:val="left" w:pos="450"/>
          <w:tab w:val="left" w:pos="630"/>
        </w:tabs>
        <w:ind w:left="360"/>
        <w:jc w:val="both"/>
        <w:rPr>
          <w:rFonts w:ascii="Arial" w:hAnsi="Arial" w:cs="Arial"/>
        </w:rPr>
      </w:pPr>
      <w:r w:rsidRPr="004A3342">
        <w:rPr>
          <w:rFonts w:ascii="Arial" w:hAnsi="Arial" w:cs="Arial"/>
        </w:rPr>
        <w:t>Acquire an understanding of the roles and functions of interdisciplinary team members, including physical therapists, occupational therapists, speech therapists, nurses, social workers and dieticians.</w:t>
      </w:r>
    </w:p>
    <w:p w:rsidR="0096474C" w:rsidRPr="004A3342" w:rsidRDefault="0096474C" w:rsidP="0096474C">
      <w:pPr>
        <w:numPr>
          <w:ilvl w:val="0"/>
          <w:numId w:val="1"/>
        </w:numPr>
        <w:tabs>
          <w:tab w:val="clear" w:pos="720"/>
          <w:tab w:val="num" w:pos="360"/>
          <w:tab w:val="left" w:pos="450"/>
          <w:tab w:val="left" w:pos="630"/>
        </w:tabs>
        <w:ind w:left="360"/>
        <w:jc w:val="both"/>
        <w:rPr>
          <w:rFonts w:ascii="Arial" w:hAnsi="Arial" w:cs="Arial"/>
        </w:rPr>
      </w:pPr>
      <w:r w:rsidRPr="004A3342">
        <w:rPr>
          <w:rFonts w:ascii="Arial" w:hAnsi="Arial" w:cs="Arial"/>
        </w:rPr>
        <w:t>Demonstrate t</w:t>
      </w:r>
      <w:r w:rsidR="003E79E5" w:rsidRPr="004A3342">
        <w:rPr>
          <w:rFonts w:ascii="Arial" w:hAnsi="Arial" w:cs="Arial"/>
        </w:rPr>
        <w:t xml:space="preserve">he ability to work with </w:t>
      </w:r>
      <w:r w:rsidRPr="004A3342">
        <w:rPr>
          <w:rFonts w:ascii="Arial" w:hAnsi="Arial" w:cs="Arial"/>
        </w:rPr>
        <w:t>a multidisciplinary team of physicians and other health professionals.</w:t>
      </w:r>
    </w:p>
    <w:p w:rsidR="00FD4E0D" w:rsidRPr="004A3342" w:rsidRDefault="00FD4E0D" w:rsidP="0096474C">
      <w:pPr>
        <w:numPr>
          <w:ilvl w:val="0"/>
          <w:numId w:val="1"/>
        </w:numPr>
        <w:tabs>
          <w:tab w:val="clear" w:pos="720"/>
          <w:tab w:val="num" w:pos="360"/>
          <w:tab w:val="left" w:pos="450"/>
          <w:tab w:val="left" w:pos="630"/>
        </w:tabs>
        <w:ind w:left="360"/>
        <w:jc w:val="both"/>
        <w:rPr>
          <w:rFonts w:ascii="Arial" w:hAnsi="Arial" w:cs="Arial"/>
        </w:rPr>
      </w:pPr>
      <w:r w:rsidRPr="004A3342">
        <w:rPr>
          <w:rFonts w:ascii="Arial" w:hAnsi="Arial" w:cs="Arial"/>
        </w:rPr>
        <w:t>Acquire an understanding of nursing home rules and regulations as they apply to patient care issues.</w:t>
      </w:r>
    </w:p>
    <w:p w:rsidR="00B803F3" w:rsidRPr="004A3342" w:rsidRDefault="00B803F3" w:rsidP="0096474C">
      <w:pPr>
        <w:numPr>
          <w:ilvl w:val="0"/>
          <w:numId w:val="1"/>
        </w:numPr>
        <w:tabs>
          <w:tab w:val="clear" w:pos="720"/>
          <w:tab w:val="num" w:pos="360"/>
          <w:tab w:val="left" w:pos="450"/>
          <w:tab w:val="left" w:pos="630"/>
        </w:tabs>
        <w:ind w:left="360"/>
        <w:jc w:val="both"/>
        <w:rPr>
          <w:rFonts w:ascii="Arial" w:hAnsi="Arial" w:cs="Arial"/>
        </w:rPr>
      </w:pPr>
      <w:r w:rsidRPr="004A3342">
        <w:rPr>
          <w:rFonts w:ascii="Arial" w:hAnsi="Arial" w:cs="Arial"/>
        </w:rPr>
        <w:t>Learn about managing geriatrics on call, efficient phone triage</w:t>
      </w:r>
      <w:r w:rsidR="007510EC" w:rsidRPr="004A3342">
        <w:rPr>
          <w:rFonts w:ascii="Arial" w:hAnsi="Arial" w:cs="Arial"/>
        </w:rPr>
        <w:t>, quality control and SBAR</w:t>
      </w:r>
      <w:r w:rsidR="00D00F36">
        <w:rPr>
          <w:rFonts w:ascii="Arial" w:hAnsi="Arial" w:cs="Arial"/>
        </w:rPr>
        <w:t xml:space="preserve"> (Situation-Background-Assessment-Recommendation)</w:t>
      </w:r>
      <w:r w:rsidR="007510EC" w:rsidRPr="004A3342">
        <w:rPr>
          <w:rFonts w:ascii="Arial" w:hAnsi="Arial" w:cs="Arial"/>
        </w:rPr>
        <w:t xml:space="preserve"> communication</w:t>
      </w:r>
      <w:r w:rsidR="003A57C3">
        <w:rPr>
          <w:rFonts w:ascii="Arial" w:hAnsi="Arial" w:cs="Arial"/>
        </w:rPr>
        <w:t>.</w:t>
      </w:r>
    </w:p>
    <w:p w:rsidR="00B803F3" w:rsidRDefault="00B803F3" w:rsidP="0096474C">
      <w:pPr>
        <w:numPr>
          <w:ilvl w:val="0"/>
          <w:numId w:val="1"/>
        </w:numPr>
        <w:tabs>
          <w:tab w:val="clear" w:pos="720"/>
          <w:tab w:val="num" w:pos="360"/>
          <w:tab w:val="left" w:pos="450"/>
          <w:tab w:val="left" w:pos="630"/>
        </w:tabs>
        <w:ind w:left="360"/>
        <w:jc w:val="both"/>
        <w:rPr>
          <w:rFonts w:ascii="Arial" w:hAnsi="Arial" w:cs="Arial"/>
        </w:rPr>
      </w:pPr>
      <w:r w:rsidRPr="004A3342">
        <w:rPr>
          <w:rFonts w:ascii="Arial" w:hAnsi="Arial" w:cs="Arial"/>
        </w:rPr>
        <w:t>Work to improve quality of care, decrease readmissions</w:t>
      </w:r>
      <w:r w:rsidR="007510EC" w:rsidRPr="004A3342">
        <w:rPr>
          <w:rFonts w:ascii="Arial" w:hAnsi="Arial" w:cs="Arial"/>
        </w:rPr>
        <w:t xml:space="preserve"> and ED utilization</w:t>
      </w:r>
      <w:r w:rsidR="003A57C3">
        <w:rPr>
          <w:rFonts w:ascii="Arial" w:hAnsi="Arial" w:cs="Arial"/>
        </w:rPr>
        <w:t>.</w:t>
      </w:r>
    </w:p>
    <w:p w:rsidR="00A523D5" w:rsidRPr="004A3342" w:rsidRDefault="00A523D5" w:rsidP="00D00F36">
      <w:pPr>
        <w:numPr>
          <w:ilvl w:val="0"/>
          <w:numId w:val="1"/>
        </w:numPr>
        <w:tabs>
          <w:tab w:val="clear" w:pos="720"/>
          <w:tab w:val="num" w:pos="360"/>
          <w:tab w:val="left" w:pos="450"/>
          <w:tab w:val="left" w:pos="630"/>
        </w:tabs>
        <w:ind w:left="360"/>
        <w:jc w:val="both"/>
        <w:rPr>
          <w:rFonts w:ascii="Arial" w:hAnsi="Arial" w:cs="Arial"/>
        </w:rPr>
      </w:pPr>
      <w:r>
        <w:rPr>
          <w:rFonts w:ascii="Arial" w:hAnsi="Arial" w:cs="Arial"/>
        </w:rPr>
        <w:t xml:space="preserve">Understand diseases </w:t>
      </w:r>
      <w:r w:rsidR="00D11CB0">
        <w:rPr>
          <w:rFonts w:ascii="Arial" w:hAnsi="Arial" w:cs="Arial"/>
        </w:rPr>
        <w:t>and</w:t>
      </w:r>
      <w:r>
        <w:rPr>
          <w:rFonts w:ascii="Arial" w:hAnsi="Arial" w:cs="Arial"/>
        </w:rPr>
        <w:t xml:space="preserve"> management of patients from common conditions post hospitalization</w:t>
      </w:r>
      <w:r w:rsidR="00D00F36">
        <w:rPr>
          <w:rFonts w:ascii="Arial" w:hAnsi="Arial" w:cs="Arial"/>
        </w:rPr>
        <w:t xml:space="preserve"> and at high risk of poor outcomes</w:t>
      </w:r>
      <w:r w:rsidR="003A57C3">
        <w:rPr>
          <w:rFonts w:ascii="Arial" w:hAnsi="Arial" w:cs="Arial"/>
        </w:rPr>
        <w:t>.</w:t>
      </w:r>
    </w:p>
    <w:p w:rsidR="0096474C" w:rsidRPr="004A3342" w:rsidRDefault="0096474C" w:rsidP="0096474C">
      <w:pPr>
        <w:pStyle w:val="Heading2"/>
        <w:tabs>
          <w:tab w:val="clear" w:pos="4320"/>
          <w:tab w:val="clear" w:pos="5280"/>
        </w:tabs>
        <w:spacing w:after="120"/>
        <w:rPr>
          <w:rFonts w:ascii="Arial" w:hAnsi="Arial" w:cs="Arial"/>
          <w:u w:val="none"/>
        </w:rPr>
      </w:pPr>
      <w:r w:rsidRPr="004A3342">
        <w:rPr>
          <w:rFonts w:ascii="Arial" w:hAnsi="Arial" w:cs="Arial"/>
        </w:rPr>
        <w:lastRenderedPageBreak/>
        <w:t>OBJECTIVES</w:t>
      </w:r>
    </w:p>
    <w:tbl>
      <w:tblPr>
        <w:tblW w:w="1197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0"/>
        <w:gridCol w:w="1147"/>
        <w:gridCol w:w="1373"/>
        <w:gridCol w:w="1080"/>
        <w:gridCol w:w="1710"/>
        <w:gridCol w:w="1710"/>
        <w:gridCol w:w="990"/>
      </w:tblGrid>
      <w:tr w:rsidR="0096474C" w:rsidRPr="004A3342" w:rsidTr="005662B6">
        <w:tc>
          <w:tcPr>
            <w:tcW w:w="3960" w:type="dxa"/>
            <w:tcBorders>
              <w:top w:val="single" w:sz="4" w:space="0" w:color="auto"/>
              <w:left w:val="single" w:sz="4" w:space="0" w:color="auto"/>
              <w:bottom w:val="nil"/>
              <w:right w:val="single" w:sz="4" w:space="0" w:color="auto"/>
            </w:tcBorders>
            <w:shd w:val="clear" w:color="auto" w:fill="FFFFFF"/>
          </w:tcPr>
          <w:p w:rsidR="0096474C" w:rsidRPr="004A3342" w:rsidRDefault="0096474C" w:rsidP="0096474C">
            <w:pPr>
              <w:pStyle w:val="Heading2"/>
              <w:jc w:val="center"/>
              <w:rPr>
                <w:rFonts w:ascii="Arial" w:hAnsi="Arial" w:cs="Arial"/>
              </w:rPr>
            </w:pPr>
          </w:p>
        </w:tc>
        <w:tc>
          <w:tcPr>
            <w:tcW w:w="8010" w:type="dxa"/>
            <w:gridSpan w:val="6"/>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jc w:val="center"/>
              <w:rPr>
                <w:rFonts w:ascii="Arial" w:hAnsi="Arial" w:cs="Arial"/>
                <w:b/>
              </w:rPr>
            </w:pPr>
            <w:r w:rsidRPr="004A3342">
              <w:rPr>
                <w:rFonts w:ascii="Arial" w:hAnsi="Arial" w:cs="Arial"/>
                <w:b/>
              </w:rPr>
              <w:t>COMPETENCIES</w:t>
            </w:r>
          </w:p>
        </w:tc>
      </w:tr>
      <w:tr w:rsidR="0096474C" w:rsidRPr="004A3342" w:rsidTr="00D00F36">
        <w:tc>
          <w:tcPr>
            <w:tcW w:w="3960" w:type="dxa"/>
            <w:tcBorders>
              <w:top w:val="nil"/>
              <w:left w:val="single" w:sz="4" w:space="0" w:color="auto"/>
              <w:bottom w:val="single" w:sz="4" w:space="0" w:color="auto"/>
              <w:right w:val="single" w:sz="4" w:space="0" w:color="auto"/>
            </w:tcBorders>
            <w:shd w:val="clear" w:color="auto" w:fill="FFFFFF"/>
          </w:tcPr>
          <w:p w:rsidR="0096474C" w:rsidRPr="004A3342" w:rsidRDefault="0096474C" w:rsidP="0096474C">
            <w:pPr>
              <w:pStyle w:val="Heading2"/>
              <w:jc w:val="center"/>
              <w:rPr>
                <w:rFonts w:ascii="Arial" w:eastAsia="Arial Unicode MS" w:hAnsi="Arial" w:cs="Arial"/>
                <w:u w:val="none"/>
              </w:rPr>
            </w:pPr>
            <w:r w:rsidRPr="004A3342">
              <w:rPr>
                <w:rFonts w:ascii="Arial" w:hAnsi="Arial" w:cs="Arial"/>
                <w:u w:val="none"/>
              </w:rPr>
              <w:t>OBJECTIVES</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jc w:val="center"/>
              <w:rPr>
                <w:rFonts w:ascii="Arial" w:hAnsi="Arial" w:cs="Arial"/>
              </w:rPr>
            </w:pPr>
            <w:r w:rsidRPr="004A3342">
              <w:rPr>
                <w:rFonts w:ascii="Arial" w:hAnsi="Arial" w:cs="Arial"/>
              </w:rPr>
              <w:t>Patient Care</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jc w:val="center"/>
              <w:rPr>
                <w:rFonts w:ascii="Arial" w:hAnsi="Arial" w:cs="Arial"/>
              </w:rPr>
            </w:pPr>
            <w:r w:rsidRPr="004A3342">
              <w:rPr>
                <w:rFonts w:ascii="Arial" w:hAnsi="Arial" w:cs="Arial"/>
              </w:rPr>
              <w:t>Medical Knowledge</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jc w:val="center"/>
              <w:rPr>
                <w:rFonts w:ascii="Arial" w:hAnsi="Arial" w:cs="Arial"/>
              </w:rPr>
            </w:pPr>
            <w:r w:rsidRPr="004A3342">
              <w:rPr>
                <w:rFonts w:ascii="Arial" w:hAnsi="Arial" w:cs="Arial"/>
              </w:rPr>
              <w:t>Practice Based Learning</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jc w:val="center"/>
              <w:rPr>
                <w:rFonts w:ascii="Arial" w:hAnsi="Arial" w:cs="Arial"/>
              </w:rPr>
            </w:pPr>
            <w:r w:rsidRPr="004A3342">
              <w:rPr>
                <w:rFonts w:ascii="Arial" w:hAnsi="Arial" w:cs="Arial"/>
              </w:rPr>
              <w:t>Interpersonal Communication Skills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jc w:val="center"/>
              <w:rPr>
                <w:rFonts w:ascii="Arial" w:hAnsi="Arial" w:cs="Arial"/>
              </w:rPr>
            </w:pPr>
            <w:r w:rsidRPr="004A3342">
              <w:rPr>
                <w:rFonts w:ascii="Arial" w:hAnsi="Arial" w:cs="Arial"/>
              </w:rPr>
              <w:t>Professionalism</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jc w:val="center"/>
              <w:rPr>
                <w:rFonts w:ascii="Arial" w:hAnsi="Arial" w:cs="Arial"/>
              </w:rPr>
            </w:pPr>
            <w:r w:rsidRPr="004A3342">
              <w:rPr>
                <w:rFonts w:ascii="Arial" w:hAnsi="Arial" w:cs="Arial"/>
              </w:rPr>
              <w:t>Systems Based Practice</w:t>
            </w:r>
          </w:p>
        </w:tc>
      </w:tr>
      <w:tr w:rsidR="0096474C" w:rsidRPr="004A3342" w:rsidTr="00D00F36">
        <w:tc>
          <w:tcPr>
            <w:tcW w:w="3960" w:type="dxa"/>
            <w:tcBorders>
              <w:top w:val="single" w:sz="4" w:space="0" w:color="auto"/>
              <w:left w:val="single" w:sz="4" w:space="0" w:color="auto"/>
              <w:bottom w:val="single" w:sz="4" w:space="0" w:color="auto"/>
              <w:right w:val="single" w:sz="4" w:space="0" w:color="auto"/>
            </w:tcBorders>
            <w:shd w:val="clear" w:color="auto" w:fill="FFFFFF"/>
          </w:tcPr>
          <w:p w:rsidR="0096474C" w:rsidRPr="004A3342" w:rsidRDefault="0096474C" w:rsidP="0096474C">
            <w:pPr>
              <w:rPr>
                <w:rFonts w:ascii="Arial" w:hAnsi="Arial" w:cs="Arial"/>
              </w:rPr>
            </w:pPr>
            <w:r w:rsidRPr="004A3342">
              <w:rPr>
                <w:rFonts w:ascii="Arial" w:hAnsi="Arial" w:cs="Arial"/>
              </w:rPr>
              <w:t>The fellow will provide medical management of patients in the acute rehabilitation setting and assist in the coordination of their care from the initial evaluation on admission to the discharge arrangements.</w:t>
            </w:r>
          </w:p>
        </w:tc>
        <w:tc>
          <w:tcPr>
            <w:tcW w:w="1147" w:type="dxa"/>
            <w:tcBorders>
              <w:top w:val="single" w:sz="4" w:space="0" w:color="auto"/>
              <w:left w:val="single" w:sz="4" w:space="0" w:color="auto"/>
              <w:bottom w:val="single" w:sz="4" w:space="0" w:color="auto"/>
              <w:right w:val="single" w:sz="4" w:space="0" w:color="auto"/>
            </w:tcBorders>
          </w:tcPr>
          <w:p w:rsidR="0096474C" w:rsidRPr="004A3342" w:rsidRDefault="0096474C" w:rsidP="0096474C">
            <w:pPr>
              <w:jc w:val="center"/>
              <w:rPr>
                <w:rFonts w:ascii="Arial" w:hAnsi="Arial" w:cs="Arial"/>
              </w:rPr>
            </w:pPr>
          </w:p>
          <w:p w:rsidR="0096474C" w:rsidRPr="004A3342" w:rsidRDefault="0096474C" w:rsidP="0096474C">
            <w:pPr>
              <w:jc w:val="center"/>
              <w:rPr>
                <w:rFonts w:ascii="Arial" w:hAnsi="Arial" w:cs="Arial"/>
              </w:rPr>
            </w:pPr>
          </w:p>
          <w:p w:rsidR="0096474C" w:rsidRPr="004A3342" w:rsidRDefault="0096474C" w:rsidP="0096474C">
            <w:pPr>
              <w:jc w:val="center"/>
              <w:rPr>
                <w:rFonts w:ascii="Arial" w:hAnsi="Arial" w:cs="Arial"/>
                <w:lang w:val="fr-FR"/>
              </w:rPr>
            </w:pPr>
            <w:r w:rsidRPr="004A3342">
              <w:rPr>
                <w:rFonts w:ascii="Arial" w:hAnsi="Arial" w:cs="Arial"/>
                <w:lang w:val="fr-FR"/>
              </w:rPr>
              <w:t>X</w:t>
            </w:r>
          </w:p>
        </w:tc>
        <w:tc>
          <w:tcPr>
            <w:tcW w:w="1373" w:type="dxa"/>
            <w:tcBorders>
              <w:top w:val="single" w:sz="4" w:space="0" w:color="auto"/>
              <w:left w:val="single" w:sz="4" w:space="0" w:color="auto"/>
              <w:bottom w:val="single" w:sz="4" w:space="0" w:color="auto"/>
              <w:right w:val="single" w:sz="4" w:space="0" w:color="auto"/>
            </w:tcBorders>
          </w:tcPr>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r w:rsidRPr="004A3342">
              <w:rPr>
                <w:rFonts w:ascii="Arial" w:hAnsi="Arial" w:cs="Arial"/>
                <w:lang w:val="fr-FR"/>
              </w:rPr>
              <w:t>X</w:t>
            </w:r>
          </w:p>
        </w:tc>
        <w:tc>
          <w:tcPr>
            <w:tcW w:w="1080" w:type="dxa"/>
            <w:tcBorders>
              <w:top w:val="single" w:sz="4" w:space="0" w:color="auto"/>
              <w:left w:val="single" w:sz="4" w:space="0" w:color="auto"/>
              <w:bottom w:val="single" w:sz="4" w:space="0" w:color="auto"/>
              <w:right w:val="single" w:sz="4" w:space="0" w:color="auto"/>
            </w:tcBorders>
          </w:tcPr>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r w:rsidRPr="004A3342">
              <w:rPr>
                <w:rFonts w:ascii="Arial" w:hAnsi="Arial" w:cs="Arial"/>
                <w:lang w:val="fr-FR"/>
              </w:rPr>
              <w:t>X</w:t>
            </w:r>
          </w:p>
        </w:tc>
        <w:tc>
          <w:tcPr>
            <w:tcW w:w="1710" w:type="dxa"/>
            <w:tcBorders>
              <w:top w:val="single" w:sz="4" w:space="0" w:color="auto"/>
              <w:left w:val="single" w:sz="4" w:space="0" w:color="auto"/>
              <w:bottom w:val="single" w:sz="4" w:space="0" w:color="auto"/>
              <w:right w:val="single" w:sz="4" w:space="0" w:color="auto"/>
            </w:tcBorders>
          </w:tcPr>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r w:rsidRPr="004A3342">
              <w:rPr>
                <w:rFonts w:ascii="Arial" w:hAnsi="Arial" w:cs="Arial"/>
                <w:lang w:val="fr-FR"/>
              </w:rPr>
              <w:t>X</w:t>
            </w:r>
          </w:p>
        </w:tc>
        <w:tc>
          <w:tcPr>
            <w:tcW w:w="1710" w:type="dxa"/>
            <w:tcBorders>
              <w:top w:val="single" w:sz="4" w:space="0" w:color="auto"/>
              <w:left w:val="single" w:sz="4" w:space="0" w:color="auto"/>
              <w:bottom w:val="single" w:sz="4" w:space="0" w:color="auto"/>
              <w:right w:val="single" w:sz="4" w:space="0" w:color="auto"/>
            </w:tcBorders>
          </w:tcPr>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r w:rsidRPr="004A3342">
              <w:rPr>
                <w:rFonts w:ascii="Arial" w:hAnsi="Arial" w:cs="Arial"/>
                <w:lang w:val="fr-FR"/>
              </w:rPr>
              <w:t>X</w:t>
            </w:r>
          </w:p>
        </w:tc>
        <w:tc>
          <w:tcPr>
            <w:tcW w:w="990" w:type="dxa"/>
            <w:tcBorders>
              <w:top w:val="single" w:sz="4" w:space="0" w:color="auto"/>
              <w:left w:val="single" w:sz="4" w:space="0" w:color="auto"/>
              <w:bottom w:val="single" w:sz="4" w:space="0" w:color="auto"/>
              <w:right w:val="single" w:sz="4" w:space="0" w:color="auto"/>
            </w:tcBorders>
          </w:tcPr>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p>
          <w:p w:rsidR="0096474C" w:rsidRPr="004A3342" w:rsidRDefault="0096474C" w:rsidP="0096474C">
            <w:pPr>
              <w:jc w:val="center"/>
              <w:rPr>
                <w:rFonts w:ascii="Arial" w:hAnsi="Arial" w:cs="Arial"/>
                <w:lang w:val="fr-FR"/>
              </w:rPr>
            </w:pPr>
            <w:r w:rsidRPr="004A3342">
              <w:rPr>
                <w:rFonts w:ascii="Arial" w:hAnsi="Arial" w:cs="Arial"/>
                <w:lang w:val="fr-FR"/>
              </w:rPr>
              <w:t>X</w:t>
            </w:r>
          </w:p>
        </w:tc>
      </w:tr>
      <w:tr w:rsidR="003A57C3" w:rsidRPr="004A3342" w:rsidTr="00D00F36">
        <w:tc>
          <w:tcPr>
            <w:tcW w:w="3960" w:type="dxa"/>
            <w:tcBorders>
              <w:top w:val="single" w:sz="4" w:space="0" w:color="auto"/>
              <w:left w:val="single" w:sz="4" w:space="0" w:color="auto"/>
              <w:bottom w:val="single" w:sz="4" w:space="0" w:color="auto"/>
              <w:right w:val="single" w:sz="4" w:space="0" w:color="auto"/>
            </w:tcBorders>
            <w:shd w:val="clear" w:color="auto" w:fill="FFFFFF"/>
          </w:tcPr>
          <w:p w:rsidR="003A57C3" w:rsidRPr="004A3342" w:rsidRDefault="003A57C3" w:rsidP="003A57C3">
            <w:pPr>
              <w:rPr>
                <w:rFonts w:ascii="Arial" w:hAnsi="Arial" w:cs="Arial"/>
              </w:rPr>
            </w:pPr>
            <w:r w:rsidRPr="004A3342">
              <w:rPr>
                <w:rFonts w:ascii="Arial" w:hAnsi="Arial" w:cs="Arial"/>
              </w:rPr>
              <w:t xml:space="preserve">The fellow will lead rounds </w:t>
            </w:r>
            <w:r>
              <w:rPr>
                <w:rFonts w:ascii="Arial" w:hAnsi="Arial" w:cs="Arial"/>
              </w:rPr>
              <w:t xml:space="preserve">with the attending and </w:t>
            </w:r>
            <w:r w:rsidRPr="004A3342">
              <w:rPr>
                <w:rFonts w:ascii="Arial" w:hAnsi="Arial" w:cs="Arial"/>
              </w:rPr>
              <w:t>during which patients’ medical problems, progress with therapy, and other issues are discussed.</w:t>
            </w:r>
          </w:p>
        </w:tc>
        <w:tc>
          <w:tcPr>
            <w:tcW w:w="1147" w:type="dxa"/>
            <w:tcBorders>
              <w:top w:val="single" w:sz="4" w:space="0" w:color="auto"/>
              <w:left w:val="single" w:sz="4" w:space="0" w:color="auto"/>
              <w:bottom w:val="single" w:sz="4" w:space="0" w:color="auto"/>
              <w:right w:val="single" w:sz="4" w:space="0" w:color="auto"/>
            </w:tcBorders>
          </w:tcPr>
          <w:p w:rsidR="003A57C3" w:rsidRPr="004A3342" w:rsidRDefault="003A57C3" w:rsidP="003A57C3">
            <w:pPr>
              <w:jc w:val="center"/>
              <w:rPr>
                <w:rFonts w:ascii="Arial" w:hAnsi="Arial" w:cs="Arial"/>
              </w:rPr>
            </w:pPr>
          </w:p>
          <w:p w:rsidR="003A57C3" w:rsidRPr="004A3342" w:rsidRDefault="003A57C3" w:rsidP="003A57C3">
            <w:pPr>
              <w:jc w:val="center"/>
              <w:rPr>
                <w:rFonts w:ascii="Arial" w:hAnsi="Arial" w:cs="Arial"/>
              </w:rPr>
            </w:pPr>
          </w:p>
          <w:p w:rsidR="003A57C3" w:rsidRPr="004A3342" w:rsidRDefault="003A57C3" w:rsidP="003A57C3">
            <w:pPr>
              <w:jc w:val="center"/>
              <w:rPr>
                <w:rFonts w:ascii="Arial" w:hAnsi="Arial" w:cs="Arial"/>
                <w:lang w:val="fr-FR"/>
              </w:rPr>
            </w:pPr>
            <w:r w:rsidRPr="004A3342">
              <w:rPr>
                <w:rFonts w:ascii="Arial" w:hAnsi="Arial" w:cs="Arial"/>
                <w:lang w:val="fr-FR"/>
              </w:rPr>
              <w:t>X</w:t>
            </w:r>
          </w:p>
        </w:tc>
        <w:tc>
          <w:tcPr>
            <w:tcW w:w="1373" w:type="dxa"/>
            <w:tcBorders>
              <w:top w:val="single" w:sz="4" w:space="0" w:color="auto"/>
              <w:left w:val="single" w:sz="4" w:space="0" w:color="auto"/>
              <w:bottom w:val="single" w:sz="4" w:space="0" w:color="auto"/>
              <w:right w:val="single" w:sz="4" w:space="0" w:color="auto"/>
            </w:tcBorders>
          </w:tcPr>
          <w:p w:rsidR="003A57C3" w:rsidRPr="004A3342" w:rsidRDefault="003A57C3" w:rsidP="003A57C3">
            <w:pPr>
              <w:jc w:val="center"/>
              <w:rPr>
                <w:rFonts w:ascii="Arial" w:hAnsi="Arial" w:cs="Arial"/>
                <w:lang w:val="fr-FR"/>
              </w:rPr>
            </w:pPr>
          </w:p>
          <w:p w:rsidR="003A57C3" w:rsidRPr="004A3342" w:rsidRDefault="003A57C3" w:rsidP="003A57C3">
            <w:pPr>
              <w:jc w:val="center"/>
              <w:rPr>
                <w:rFonts w:ascii="Arial" w:hAnsi="Arial" w:cs="Arial"/>
                <w:lang w:val="fr-FR"/>
              </w:rPr>
            </w:pPr>
          </w:p>
          <w:p w:rsidR="003A57C3" w:rsidRPr="004A3342" w:rsidRDefault="003A57C3" w:rsidP="003A57C3">
            <w:pPr>
              <w:jc w:val="center"/>
              <w:rPr>
                <w:rFonts w:ascii="Arial" w:hAnsi="Arial" w:cs="Arial"/>
                <w:lang w:val="fr-FR"/>
              </w:rPr>
            </w:pPr>
            <w:r w:rsidRPr="004A3342">
              <w:rPr>
                <w:rFonts w:ascii="Arial" w:hAnsi="Arial" w:cs="Arial"/>
                <w:lang w:val="fr-FR"/>
              </w:rPr>
              <w:t>X</w:t>
            </w:r>
          </w:p>
        </w:tc>
        <w:tc>
          <w:tcPr>
            <w:tcW w:w="1080" w:type="dxa"/>
            <w:tcBorders>
              <w:top w:val="single" w:sz="4" w:space="0" w:color="auto"/>
              <w:left w:val="single" w:sz="4" w:space="0" w:color="auto"/>
              <w:bottom w:val="single" w:sz="4" w:space="0" w:color="auto"/>
              <w:right w:val="single" w:sz="4" w:space="0" w:color="auto"/>
            </w:tcBorders>
          </w:tcPr>
          <w:p w:rsidR="003A57C3" w:rsidRPr="004A3342" w:rsidRDefault="003A57C3" w:rsidP="003A57C3">
            <w:pPr>
              <w:jc w:val="center"/>
              <w:rPr>
                <w:rFonts w:ascii="Arial" w:hAnsi="Arial" w:cs="Arial"/>
              </w:rPr>
            </w:pPr>
          </w:p>
          <w:p w:rsidR="003A57C3" w:rsidRPr="004A3342" w:rsidRDefault="003A57C3" w:rsidP="003A57C3">
            <w:pPr>
              <w:jc w:val="center"/>
              <w:rPr>
                <w:rFonts w:ascii="Arial" w:hAnsi="Arial" w:cs="Arial"/>
              </w:rPr>
            </w:pPr>
          </w:p>
          <w:p w:rsidR="003A57C3" w:rsidRPr="004A3342" w:rsidRDefault="003A57C3" w:rsidP="003A57C3">
            <w:pPr>
              <w:jc w:val="center"/>
              <w:rPr>
                <w:rFonts w:ascii="Arial" w:hAnsi="Arial" w:cs="Arial"/>
                <w:lang w:val="fr-FR"/>
              </w:rPr>
            </w:pPr>
            <w:r w:rsidRPr="004A3342">
              <w:rPr>
                <w:rFonts w:ascii="Arial" w:hAnsi="Arial" w:cs="Arial"/>
                <w:lang w:val="fr-FR"/>
              </w:rPr>
              <w:t>X</w:t>
            </w:r>
          </w:p>
        </w:tc>
        <w:tc>
          <w:tcPr>
            <w:tcW w:w="1710" w:type="dxa"/>
            <w:tcBorders>
              <w:top w:val="single" w:sz="4" w:space="0" w:color="auto"/>
              <w:left w:val="single" w:sz="4" w:space="0" w:color="auto"/>
              <w:bottom w:val="single" w:sz="4" w:space="0" w:color="auto"/>
              <w:right w:val="single" w:sz="4" w:space="0" w:color="auto"/>
            </w:tcBorders>
          </w:tcPr>
          <w:p w:rsidR="003A57C3" w:rsidRPr="004A3342" w:rsidRDefault="003A57C3" w:rsidP="003A57C3">
            <w:pPr>
              <w:jc w:val="center"/>
              <w:rPr>
                <w:rFonts w:ascii="Arial" w:hAnsi="Arial" w:cs="Arial"/>
                <w:lang w:val="fr-FR"/>
              </w:rPr>
            </w:pPr>
          </w:p>
          <w:p w:rsidR="003A57C3" w:rsidRPr="004A3342" w:rsidRDefault="003A57C3" w:rsidP="003A57C3">
            <w:pPr>
              <w:jc w:val="center"/>
              <w:rPr>
                <w:rFonts w:ascii="Arial" w:hAnsi="Arial" w:cs="Arial"/>
                <w:lang w:val="fr-FR"/>
              </w:rPr>
            </w:pPr>
          </w:p>
          <w:p w:rsidR="003A57C3" w:rsidRPr="004A3342" w:rsidRDefault="003A57C3" w:rsidP="003A57C3">
            <w:pPr>
              <w:jc w:val="center"/>
              <w:rPr>
                <w:rFonts w:ascii="Arial" w:hAnsi="Arial" w:cs="Arial"/>
                <w:lang w:val="fr-FR"/>
              </w:rPr>
            </w:pPr>
            <w:r w:rsidRPr="004A3342">
              <w:rPr>
                <w:rFonts w:ascii="Arial" w:hAnsi="Arial" w:cs="Arial"/>
                <w:lang w:val="fr-FR"/>
              </w:rPr>
              <w:t>X</w:t>
            </w:r>
          </w:p>
        </w:tc>
        <w:tc>
          <w:tcPr>
            <w:tcW w:w="1710" w:type="dxa"/>
            <w:tcBorders>
              <w:top w:val="single" w:sz="4" w:space="0" w:color="auto"/>
              <w:left w:val="single" w:sz="4" w:space="0" w:color="auto"/>
              <w:bottom w:val="single" w:sz="4" w:space="0" w:color="auto"/>
              <w:right w:val="single" w:sz="4" w:space="0" w:color="auto"/>
            </w:tcBorders>
          </w:tcPr>
          <w:p w:rsidR="003A57C3" w:rsidRPr="004A3342" w:rsidRDefault="003A57C3" w:rsidP="003A57C3">
            <w:pPr>
              <w:jc w:val="center"/>
              <w:rPr>
                <w:rFonts w:ascii="Arial" w:hAnsi="Arial" w:cs="Arial"/>
              </w:rPr>
            </w:pPr>
          </w:p>
          <w:p w:rsidR="003A57C3" w:rsidRPr="004A3342" w:rsidRDefault="003A57C3" w:rsidP="003A57C3">
            <w:pPr>
              <w:jc w:val="center"/>
              <w:rPr>
                <w:rFonts w:ascii="Arial" w:hAnsi="Arial" w:cs="Arial"/>
              </w:rPr>
            </w:pPr>
          </w:p>
          <w:p w:rsidR="003A57C3" w:rsidRPr="004A3342" w:rsidRDefault="003A57C3" w:rsidP="003A57C3">
            <w:pPr>
              <w:jc w:val="center"/>
              <w:rPr>
                <w:rFonts w:ascii="Arial" w:hAnsi="Arial" w:cs="Arial"/>
                <w:lang w:val="fr-FR"/>
              </w:rPr>
            </w:pPr>
            <w:r w:rsidRPr="004A3342">
              <w:rPr>
                <w:rFonts w:ascii="Arial" w:hAnsi="Arial" w:cs="Arial"/>
                <w:lang w:val="fr-FR"/>
              </w:rPr>
              <w:t>X</w:t>
            </w:r>
          </w:p>
        </w:tc>
        <w:tc>
          <w:tcPr>
            <w:tcW w:w="990" w:type="dxa"/>
            <w:tcBorders>
              <w:top w:val="single" w:sz="4" w:space="0" w:color="auto"/>
              <w:left w:val="single" w:sz="4" w:space="0" w:color="auto"/>
              <w:bottom w:val="single" w:sz="4" w:space="0" w:color="auto"/>
              <w:right w:val="single" w:sz="4" w:space="0" w:color="auto"/>
            </w:tcBorders>
          </w:tcPr>
          <w:p w:rsidR="003A57C3" w:rsidRPr="004A3342" w:rsidRDefault="003A57C3" w:rsidP="003A57C3">
            <w:pPr>
              <w:jc w:val="center"/>
              <w:rPr>
                <w:rFonts w:ascii="Arial" w:hAnsi="Arial" w:cs="Arial"/>
                <w:lang w:val="fr-FR"/>
              </w:rPr>
            </w:pPr>
          </w:p>
          <w:p w:rsidR="003A57C3" w:rsidRPr="004A3342" w:rsidRDefault="003A57C3" w:rsidP="003A57C3">
            <w:pPr>
              <w:jc w:val="center"/>
              <w:rPr>
                <w:rFonts w:ascii="Arial" w:hAnsi="Arial" w:cs="Arial"/>
                <w:lang w:val="fr-FR"/>
              </w:rPr>
            </w:pPr>
          </w:p>
          <w:p w:rsidR="003A57C3" w:rsidRPr="004A3342" w:rsidRDefault="003A57C3" w:rsidP="003A57C3">
            <w:pPr>
              <w:jc w:val="center"/>
              <w:rPr>
                <w:rFonts w:ascii="Arial" w:hAnsi="Arial" w:cs="Arial"/>
                <w:lang w:val="fr-FR"/>
              </w:rPr>
            </w:pPr>
            <w:r w:rsidRPr="004A3342">
              <w:rPr>
                <w:rFonts w:ascii="Arial" w:hAnsi="Arial" w:cs="Arial"/>
                <w:lang w:val="fr-FR"/>
              </w:rPr>
              <w:t>X</w:t>
            </w:r>
          </w:p>
        </w:tc>
      </w:tr>
    </w:tbl>
    <w:p w:rsidR="00A35017" w:rsidRPr="003821DD" w:rsidRDefault="00A35017" w:rsidP="00A35017">
      <w:pPr>
        <w:rPr>
          <w:bCs/>
          <w:iCs/>
          <w:sz w:val="22"/>
          <w:szCs w:val="22"/>
        </w:rPr>
      </w:pPr>
    </w:p>
    <w:p w:rsidR="00A35017" w:rsidRPr="003821DD" w:rsidRDefault="00A35017" w:rsidP="00A35017">
      <w:pPr>
        <w:rPr>
          <w:rFonts w:ascii="Roboto" w:hAnsi="Roboto"/>
          <w:sz w:val="22"/>
          <w:szCs w:val="22"/>
        </w:rPr>
      </w:pPr>
    </w:p>
    <w:p w:rsidR="00CF2C57" w:rsidRPr="004A3342" w:rsidRDefault="00CF2C57" w:rsidP="00CF2C57"/>
    <w:tbl>
      <w:tblPr>
        <w:tblW w:w="119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660"/>
        <w:gridCol w:w="1850"/>
        <w:gridCol w:w="1710"/>
        <w:gridCol w:w="1710"/>
        <w:gridCol w:w="1980"/>
      </w:tblGrid>
      <w:tr w:rsidR="00D22A0E" w:rsidRPr="004A3342" w:rsidTr="0016041D">
        <w:tc>
          <w:tcPr>
            <w:tcW w:w="1620" w:type="dxa"/>
          </w:tcPr>
          <w:p w:rsidR="00D22A0E" w:rsidRPr="004A3342" w:rsidRDefault="00D22A0E" w:rsidP="0096474C">
            <w:pPr>
              <w:rPr>
                <w:rFonts w:ascii="Arial" w:hAnsi="Arial" w:cs="Arial"/>
                <w:b/>
              </w:rPr>
            </w:pPr>
          </w:p>
        </w:tc>
        <w:tc>
          <w:tcPr>
            <w:tcW w:w="1440" w:type="dxa"/>
          </w:tcPr>
          <w:p w:rsidR="00D22A0E" w:rsidRPr="004A3342" w:rsidRDefault="00D22A0E" w:rsidP="005A4275">
            <w:pPr>
              <w:jc w:val="center"/>
              <w:rPr>
                <w:rFonts w:ascii="Arial" w:hAnsi="Arial" w:cs="Arial"/>
              </w:rPr>
            </w:pPr>
            <w:r w:rsidRPr="004A3342">
              <w:rPr>
                <w:rFonts w:ascii="Arial" w:hAnsi="Arial" w:cs="Arial"/>
              </w:rPr>
              <w:t>Patient Care</w:t>
            </w:r>
          </w:p>
        </w:tc>
        <w:tc>
          <w:tcPr>
            <w:tcW w:w="1660" w:type="dxa"/>
          </w:tcPr>
          <w:p w:rsidR="00D22A0E" w:rsidRPr="004A3342" w:rsidRDefault="00D22A0E" w:rsidP="005A4275">
            <w:pPr>
              <w:jc w:val="center"/>
              <w:rPr>
                <w:rFonts w:ascii="Arial" w:hAnsi="Arial" w:cs="Arial"/>
              </w:rPr>
            </w:pPr>
            <w:r w:rsidRPr="004A3342">
              <w:rPr>
                <w:rFonts w:ascii="Arial" w:hAnsi="Arial" w:cs="Arial"/>
              </w:rPr>
              <w:t>Medical Knowledge</w:t>
            </w:r>
          </w:p>
        </w:tc>
        <w:tc>
          <w:tcPr>
            <w:tcW w:w="1850" w:type="dxa"/>
          </w:tcPr>
          <w:p w:rsidR="00D22A0E" w:rsidRPr="004A3342" w:rsidRDefault="00D22A0E" w:rsidP="005A4275">
            <w:pPr>
              <w:jc w:val="center"/>
              <w:rPr>
                <w:rFonts w:ascii="Arial" w:hAnsi="Arial" w:cs="Arial"/>
              </w:rPr>
            </w:pPr>
            <w:r w:rsidRPr="004A3342">
              <w:rPr>
                <w:rFonts w:ascii="Arial" w:hAnsi="Arial" w:cs="Arial"/>
              </w:rPr>
              <w:t>Practice Based Learning</w:t>
            </w:r>
          </w:p>
        </w:tc>
        <w:tc>
          <w:tcPr>
            <w:tcW w:w="1710" w:type="dxa"/>
          </w:tcPr>
          <w:p w:rsidR="00D22A0E" w:rsidRPr="004A3342" w:rsidRDefault="00D22A0E" w:rsidP="005A4275">
            <w:pPr>
              <w:jc w:val="center"/>
              <w:rPr>
                <w:rFonts w:ascii="Arial" w:hAnsi="Arial" w:cs="Arial"/>
              </w:rPr>
            </w:pPr>
            <w:r w:rsidRPr="004A3342">
              <w:rPr>
                <w:rFonts w:ascii="Arial" w:hAnsi="Arial" w:cs="Arial"/>
              </w:rPr>
              <w:t>Interpersonal Communication Skills</w:t>
            </w:r>
          </w:p>
        </w:tc>
        <w:tc>
          <w:tcPr>
            <w:tcW w:w="1710" w:type="dxa"/>
          </w:tcPr>
          <w:p w:rsidR="00D22A0E" w:rsidRPr="004A3342" w:rsidRDefault="00D22A0E" w:rsidP="005A4275">
            <w:pPr>
              <w:jc w:val="center"/>
              <w:rPr>
                <w:rFonts w:ascii="Arial" w:hAnsi="Arial" w:cs="Arial"/>
              </w:rPr>
            </w:pPr>
            <w:r w:rsidRPr="004A3342">
              <w:rPr>
                <w:rFonts w:ascii="Arial" w:hAnsi="Arial" w:cs="Arial"/>
              </w:rPr>
              <w:t>Professionalism</w:t>
            </w:r>
          </w:p>
        </w:tc>
        <w:tc>
          <w:tcPr>
            <w:tcW w:w="1980" w:type="dxa"/>
          </w:tcPr>
          <w:p w:rsidR="00D22A0E" w:rsidRPr="004A3342" w:rsidRDefault="00D22A0E" w:rsidP="005A4275">
            <w:pPr>
              <w:jc w:val="center"/>
              <w:rPr>
                <w:rFonts w:ascii="Arial" w:hAnsi="Arial" w:cs="Arial"/>
              </w:rPr>
            </w:pPr>
            <w:r w:rsidRPr="004A3342">
              <w:rPr>
                <w:rFonts w:ascii="Arial" w:hAnsi="Arial" w:cs="Arial"/>
              </w:rPr>
              <w:t>Systems Based Practice</w:t>
            </w:r>
          </w:p>
        </w:tc>
      </w:tr>
      <w:tr w:rsidR="00D22A0E" w:rsidRPr="004A3342" w:rsidTr="0016041D">
        <w:tc>
          <w:tcPr>
            <w:tcW w:w="1620" w:type="dxa"/>
          </w:tcPr>
          <w:p w:rsidR="00D22A0E" w:rsidRPr="004A3342" w:rsidRDefault="00D22A0E" w:rsidP="0096474C">
            <w:pPr>
              <w:rPr>
                <w:rFonts w:ascii="Arial" w:hAnsi="Arial" w:cs="Arial"/>
                <w:b/>
              </w:rPr>
            </w:pPr>
            <w:r w:rsidRPr="004A3342">
              <w:rPr>
                <w:rFonts w:ascii="Arial" w:hAnsi="Arial" w:cs="Arial"/>
                <w:b/>
              </w:rPr>
              <w:t>TEACHING METHODS</w:t>
            </w:r>
          </w:p>
          <w:p w:rsidR="00D22A0E" w:rsidRPr="004A3342" w:rsidRDefault="00D22A0E" w:rsidP="0096474C">
            <w:pPr>
              <w:rPr>
                <w:rFonts w:ascii="Arial" w:hAnsi="Arial" w:cs="Arial"/>
                <w:b/>
                <w:u w:val="single"/>
              </w:rPr>
            </w:pPr>
          </w:p>
        </w:tc>
        <w:tc>
          <w:tcPr>
            <w:tcW w:w="1440" w:type="dxa"/>
          </w:tcPr>
          <w:p w:rsidR="00D22A0E" w:rsidRPr="004A3342" w:rsidRDefault="00D22A0E" w:rsidP="0096474C">
            <w:pPr>
              <w:rPr>
                <w:rFonts w:ascii="Arial" w:hAnsi="Arial" w:cs="Arial"/>
              </w:rPr>
            </w:pPr>
            <w:r w:rsidRPr="004A3342">
              <w:rPr>
                <w:rFonts w:ascii="Arial" w:hAnsi="Arial" w:cs="Arial"/>
              </w:rPr>
              <w:t xml:space="preserve">Role Modeling, Discussion on rounds, Medical literature, </w:t>
            </w:r>
          </w:p>
        </w:tc>
        <w:tc>
          <w:tcPr>
            <w:tcW w:w="1660" w:type="dxa"/>
          </w:tcPr>
          <w:p w:rsidR="00D22A0E" w:rsidRPr="004A3342" w:rsidRDefault="00D22A0E" w:rsidP="0096474C">
            <w:pPr>
              <w:rPr>
                <w:rFonts w:ascii="Arial" w:hAnsi="Arial" w:cs="Arial"/>
              </w:rPr>
            </w:pPr>
            <w:r w:rsidRPr="004A3342">
              <w:rPr>
                <w:rFonts w:ascii="Arial" w:hAnsi="Arial" w:cs="Arial"/>
              </w:rPr>
              <w:t>Didactic sessions, Medical literature, discussion on rounds</w:t>
            </w:r>
          </w:p>
        </w:tc>
        <w:tc>
          <w:tcPr>
            <w:tcW w:w="1850" w:type="dxa"/>
          </w:tcPr>
          <w:p w:rsidR="00D22A0E" w:rsidRPr="004A3342" w:rsidRDefault="00D22A0E" w:rsidP="0096474C">
            <w:pPr>
              <w:rPr>
                <w:rFonts w:ascii="Arial" w:hAnsi="Arial" w:cs="Arial"/>
              </w:rPr>
            </w:pPr>
            <w:r w:rsidRPr="004A3342">
              <w:rPr>
                <w:rFonts w:ascii="Arial" w:hAnsi="Arial" w:cs="Arial"/>
              </w:rPr>
              <w:t>Discussion on rounds</w:t>
            </w:r>
          </w:p>
        </w:tc>
        <w:tc>
          <w:tcPr>
            <w:tcW w:w="1710" w:type="dxa"/>
          </w:tcPr>
          <w:p w:rsidR="00D22A0E" w:rsidRPr="004A3342" w:rsidRDefault="00D22A0E" w:rsidP="0096474C">
            <w:pPr>
              <w:rPr>
                <w:rFonts w:ascii="Arial" w:hAnsi="Arial" w:cs="Arial"/>
              </w:rPr>
            </w:pPr>
            <w:r w:rsidRPr="004A3342">
              <w:rPr>
                <w:rFonts w:ascii="Arial" w:hAnsi="Arial" w:cs="Arial"/>
              </w:rPr>
              <w:t>Role modeling, interdisciplinary team meeting, family meetings</w:t>
            </w:r>
          </w:p>
        </w:tc>
        <w:tc>
          <w:tcPr>
            <w:tcW w:w="1710" w:type="dxa"/>
          </w:tcPr>
          <w:p w:rsidR="00D22A0E" w:rsidRPr="004A3342" w:rsidRDefault="00D22A0E" w:rsidP="0096474C">
            <w:pPr>
              <w:rPr>
                <w:rFonts w:ascii="Arial" w:hAnsi="Arial" w:cs="Arial"/>
              </w:rPr>
            </w:pPr>
            <w:r w:rsidRPr="004A3342">
              <w:rPr>
                <w:rFonts w:ascii="Arial" w:hAnsi="Arial" w:cs="Arial"/>
              </w:rPr>
              <w:t>Role modeling, interdisciplinary team meeting</w:t>
            </w:r>
          </w:p>
        </w:tc>
        <w:tc>
          <w:tcPr>
            <w:tcW w:w="1980" w:type="dxa"/>
          </w:tcPr>
          <w:p w:rsidR="00D22A0E" w:rsidRPr="004A3342" w:rsidRDefault="00D22A0E" w:rsidP="0096474C">
            <w:pPr>
              <w:rPr>
                <w:rFonts w:ascii="Arial" w:hAnsi="Arial" w:cs="Arial"/>
              </w:rPr>
            </w:pPr>
            <w:r w:rsidRPr="004A3342">
              <w:rPr>
                <w:rFonts w:ascii="Arial" w:hAnsi="Arial" w:cs="Arial"/>
              </w:rPr>
              <w:t>Role modeling, interdisciplinary team meeting</w:t>
            </w:r>
          </w:p>
        </w:tc>
      </w:tr>
      <w:tr w:rsidR="00D22A0E" w:rsidRPr="004A3342" w:rsidTr="0016041D">
        <w:tc>
          <w:tcPr>
            <w:tcW w:w="1620" w:type="dxa"/>
          </w:tcPr>
          <w:p w:rsidR="00D22A0E" w:rsidRPr="004A3342" w:rsidRDefault="00D22A0E" w:rsidP="0096474C">
            <w:pPr>
              <w:rPr>
                <w:rFonts w:ascii="Arial" w:hAnsi="Arial" w:cs="Arial"/>
                <w:b/>
              </w:rPr>
            </w:pPr>
            <w:r w:rsidRPr="004A3342">
              <w:rPr>
                <w:rFonts w:ascii="Arial" w:hAnsi="Arial" w:cs="Arial"/>
                <w:b/>
              </w:rPr>
              <w:t>METHOD OF EVALUATION</w:t>
            </w:r>
          </w:p>
        </w:tc>
        <w:tc>
          <w:tcPr>
            <w:tcW w:w="1440" w:type="dxa"/>
          </w:tcPr>
          <w:p w:rsidR="00D22A0E" w:rsidRPr="004A3342" w:rsidRDefault="00D00F36" w:rsidP="0096474C">
            <w:pPr>
              <w:rPr>
                <w:rFonts w:ascii="Arial" w:hAnsi="Arial" w:cs="Arial"/>
              </w:rPr>
            </w:pPr>
            <w:r>
              <w:rPr>
                <w:rFonts w:ascii="Arial" w:hAnsi="Arial" w:cs="Arial"/>
              </w:rPr>
              <w:t>C</w:t>
            </w:r>
            <w:r w:rsidR="00D22A0E" w:rsidRPr="004A3342">
              <w:rPr>
                <w:rFonts w:ascii="Arial" w:hAnsi="Arial" w:cs="Arial"/>
              </w:rPr>
              <w:t>hart review, attending evaluation</w:t>
            </w:r>
          </w:p>
        </w:tc>
        <w:tc>
          <w:tcPr>
            <w:tcW w:w="1660" w:type="dxa"/>
          </w:tcPr>
          <w:p w:rsidR="00D22A0E" w:rsidRPr="004A3342" w:rsidRDefault="00D22A0E" w:rsidP="0096474C">
            <w:pPr>
              <w:rPr>
                <w:rFonts w:ascii="Arial" w:hAnsi="Arial" w:cs="Arial"/>
              </w:rPr>
            </w:pPr>
            <w:r w:rsidRPr="004A3342">
              <w:rPr>
                <w:rFonts w:ascii="Arial" w:hAnsi="Arial" w:cs="Arial"/>
              </w:rPr>
              <w:t>Evaluation of lectures, attending evaluation, chart review</w:t>
            </w:r>
          </w:p>
        </w:tc>
        <w:tc>
          <w:tcPr>
            <w:tcW w:w="1850" w:type="dxa"/>
          </w:tcPr>
          <w:p w:rsidR="00D22A0E" w:rsidRPr="004A3342" w:rsidRDefault="00D00F36" w:rsidP="0096474C">
            <w:pPr>
              <w:rPr>
                <w:rFonts w:ascii="Arial" w:hAnsi="Arial" w:cs="Arial"/>
              </w:rPr>
            </w:pPr>
            <w:r>
              <w:rPr>
                <w:rFonts w:ascii="Arial" w:hAnsi="Arial" w:cs="Arial"/>
              </w:rPr>
              <w:t>C</w:t>
            </w:r>
            <w:r w:rsidR="00D22A0E" w:rsidRPr="004A3342">
              <w:rPr>
                <w:rFonts w:ascii="Arial" w:hAnsi="Arial" w:cs="Arial"/>
              </w:rPr>
              <w:t>hart review, attending evaluation</w:t>
            </w:r>
          </w:p>
        </w:tc>
        <w:tc>
          <w:tcPr>
            <w:tcW w:w="1710" w:type="dxa"/>
          </w:tcPr>
          <w:p w:rsidR="00D22A0E" w:rsidRPr="004A3342" w:rsidRDefault="00D22A0E" w:rsidP="0096474C">
            <w:pPr>
              <w:rPr>
                <w:rFonts w:ascii="Arial" w:hAnsi="Arial" w:cs="Arial"/>
              </w:rPr>
            </w:pPr>
            <w:r w:rsidRPr="004A3342">
              <w:rPr>
                <w:rFonts w:ascii="Arial" w:hAnsi="Arial" w:cs="Arial"/>
              </w:rPr>
              <w:t>Evaluation of lectures, attending evaluation</w:t>
            </w:r>
          </w:p>
        </w:tc>
        <w:tc>
          <w:tcPr>
            <w:tcW w:w="1710" w:type="dxa"/>
          </w:tcPr>
          <w:p w:rsidR="00D22A0E" w:rsidRPr="004A3342" w:rsidRDefault="00D22A0E" w:rsidP="0096474C">
            <w:pPr>
              <w:rPr>
                <w:rFonts w:ascii="Arial" w:hAnsi="Arial" w:cs="Arial"/>
              </w:rPr>
            </w:pPr>
            <w:r w:rsidRPr="004A3342">
              <w:rPr>
                <w:rFonts w:ascii="Arial" w:hAnsi="Arial" w:cs="Arial"/>
              </w:rPr>
              <w:t>Evaluation of lectures, attending evaluation</w:t>
            </w:r>
          </w:p>
        </w:tc>
        <w:tc>
          <w:tcPr>
            <w:tcW w:w="1980" w:type="dxa"/>
          </w:tcPr>
          <w:p w:rsidR="00D22A0E" w:rsidRPr="004A3342" w:rsidRDefault="00D00F36" w:rsidP="0096474C">
            <w:pPr>
              <w:rPr>
                <w:rFonts w:ascii="Arial" w:hAnsi="Arial" w:cs="Arial"/>
              </w:rPr>
            </w:pPr>
            <w:r>
              <w:rPr>
                <w:rFonts w:ascii="Arial" w:hAnsi="Arial" w:cs="Arial"/>
              </w:rPr>
              <w:t>A</w:t>
            </w:r>
            <w:r w:rsidR="00D22A0E" w:rsidRPr="004A3342">
              <w:rPr>
                <w:rFonts w:ascii="Arial" w:hAnsi="Arial" w:cs="Arial"/>
              </w:rPr>
              <w:t xml:space="preserve">ttending evaluation, chart review </w:t>
            </w:r>
          </w:p>
        </w:tc>
      </w:tr>
    </w:tbl>
    <w:p w:rsidR="005662B6" w:rsidRPr="004A3342" w:rsidRDefault="005662B6" w:rsidP="0096474C">
      <w:pPr>
        <w:rPr>
          <w:rFonts w:ascii="Arial" w:hAnsi="Arial" w:cs="Arial"/>
        </w:rPr>
      </w:pPr>
    </w:p>
    <w:p w:rsidR="0096474C" w:rsidRPr="004A3342" w:rsidRDefault="005662B6" w:rsidP="0096474C">
      <w:pPr>
        <w:rPr>
          <w:rFonts w:ascii="Arial" w:hAnsi="Arial" w:cs="Arial"/>
        </w:rPr>
      </w:pPr>
      <w:r w:rsidRPr="004A3342">
        <w:rPr>
          <w:rFonts w:ascii="Arial" w:hAnsi="Arial" w:cs="Arial"/>
        </w:rPr>
        <w:br w:type="page"/>
      </w:r>
    </w:p>
    <w:p w:rsidR="0096474C" w:rsidRDefault="0096474C" w:rsidP="0096474C">
      <w:pPr>
        <w:pStyle w:val="Heading2"/>
        <w:tabs>
          <w:tab w:val="clear" w:pos="4320"/>
          <w:tab w:val="clear" w:pos="5280"/>
        </w:tabs>
        <w:spacing w:after="120"/>
        <w:rPr>
          <w:rFonts w:ascii="Arial" w:hAnsi="Arial" w:cs="Arial"/>
        </w:rPr>
      </w:pPr>
      <w:r w:rsidRPr="004A3342">
        <w:rPr>
          <w:rFonts w:ascii="Arial" w:hAnsi="Arial" w:cs="Arial"/>
        </w:rPr>
        <w:lastRenderedPageBreak/>
        <w:t xml:space="preserve"> WEEKLY SCHEDULE</w:t>
      </w:r>
    </w:p>
    <w:p w:rsidR="001D404C" w:rsidRPr="0016041D" w:rsidRDefault="001D404C" w:rsidP="001D404C">
      <w:pPr>
        <w:rPr>
          <w:sz w:val="24"/>
          <w:szCs w:val="24"/>
        </w:rPr>
      </w:pPr>
      <w:r w:rsidRPr="0016041D">
        <w:rPr>
          <w:sz w:val="24"/>
          <w:szCs w:val="24"/>
        </w:rPr>
        <w:t xml:space="preserve">**Rounds with each attending are usually bi-weekly, and times </w:t>
      </w:r>
      <w:r w:rsidR="009A5E51" w:rsidRPr="0016041D">
        <w:rPr>
          <w:sz w:val="24"/>
          <w:szCs w:val="24"/>
        </w:rPr>
        <w:t>variable/to be determined with each attending</w:t>
      </w:r>
      <w:r w:rsidRPr="0016041D">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40"/>
        <w:gridCol w:w="1890"/>
        <w:gridCol w:w="2070"/>
        <w:gridCol w:w="2070"/>
        <w:gridCol w:w="1890"/>
        <w:gridCol w:w="1728"/>
      </w:tblGrid>
      <w:tr w:rsidR="003A57C3" w:rsidRPr="004A3342" w:rsidTr="00980C07">
        <w:tc>
          <w:tcPr>
            <w:tcW w:w="540" w:type="dxa"/>
            <w:shd w:val="clear" w:color="auto" w:fill="FFFFFF"/>
          </w:tcPr>
          <w:p w:rsidR="003A57C3" w:rsidRPr="004A3342" w:rsidRDefault="003A57C3" w:rsidP="0096474C">
            <w:pPr>
              <w:jc w:val="center"/>
              <w:rPr>
                <w:rFonts w:ascii="Arial" w:hAnsi="Arial" w:cs="Arial"/>
              </w:rPr>
            </w:pPr>
          </w:p>
        </w:tc>
        <w:tc>
          <w:tcPr>
            <w:tcW w:w="1890" w:type="dxa"/>
            <w:shd w:val="clear" w:color="auto" w:fill="FFFFFF"/>
          </w:tcPr>
          <w:p w:rsidR="003A57C3" w:rsidRPr="004A3342" w:rsidRDefault="003A57C3" w:rsidP="0096474C">
            <w:pPr>
              <w:jc w:val="center"/>
              <w:rPr>
                <w:rFonts w:ascii="Arial" w:hAnsi="Arial" w:cs="Arial"/>
              </w:rPr>
            </w:pPr>
            <w:r w:rsidRPr="004A3342">
              <w:rPr>
                <w:rFonts w:ascii="Arial" w:hAnsi="Arial" w:cs="Arial"/>
              </w:rPr>
              <w:t>Monday</w:t>
            </w:r>
          </w:p>
        </w:tc>
        <w:tc>
          <w:tcPr>
            <w:tcW w:w="2070" w:type="dxa"/>
            <w:shd w:val="clear" w:color="auto" w:fill="FFFFFF"/>
          </w:tcPr>
          <w:p w:rsidR="003A57C3" w:rsidRPr="004A3342" w:rsidRDefault="003A57C3" w:rsidP="0096474C">
            <w:pPr>
              <w:jc w:val="center"/>
              <w:rPr>
                <w:rFonts w:ascii="Arial" w:hAnsi="Arial" w:cs="Arial"/>
              </w:rPr>
            </w:pPr>
            <w:r w:rsidRPr="004A3342">
              <w:rPr>
                <w:rFonts w:ascii="Arial" w:hAnsi="Arial" w:cs="Arial"/>
              </w:rPr>
              <w:t>Tuesday</w:t>
            </w:r>
          </w:p>
        </w:tc>
        <w:tc>
          <w:tcPr>
            <w:tcW w:w="2070" w:type="dxa"/>
            <w:shd w:val="clear" w:color="auto" w:fill="FFFFFF"/>
          </w:tcPr>
          <w:p w:rsidR="003A57C3" w:rsidRPr="004A3342" w:rsidRDefault="003A57C3" w:rsidP="0096474C">
            <w:pPr>
              <w:jc w:val="center"/>
              <w:rPr>
                <w:rFonts w:ascii="Arial" w:hAnsi="Arial" w:cs="Arial"/>
              </w:rPr>
            </w:pPr>
            <w:r w:rsidRPr="004A3342">
              <w:rPr>
                <w:rFonts w:ascii="Arial" w:hAnsi="Arial" w:cs="Arial"/>
              </w:rPr>
              <w:t>Wednesday</w:t>
            </w:r>
          </w:p>
        </w:tc>
        <w:tc>
          <w:tcPr>
            <w:tcW w:w="1890" w:type="dxa"/>
            <w:shd w:val="clear" w:color="auto" w:fill="FFFFFF"/>
          </w:tcPr>
          <w:p w:rsidR="003A57C3" w:rsidRPr="004A3342" w:rsidRDefault="003A57C3" w:rsidP="0096474C">
            <w:pPr>
              <w:jc w:val="center"/>
              <w:rPr>
                <w:rFonts w:ascii="Arial" w:hAnsi="Arial" w:cs="Arial"/>
              </w:rPr>
            </w:pPr>
            <w:r w:rsidRPr="004A3342">
              <w:rPr>
                <w:rFonts w:ascii="Arial" w:hAnsi="Arial" w:cs="Arial"/>
              </w:rPr>
              <w:t>Thursday</w:t>
            </w:r>
          </w:p>
        </w:tc>
        <w:tc>
          <w:tcPr>
            <w:tcW w:w="1728" w:type="dxa"/>
            <w:shd w:val="clear" w:color="auto" w:fill="FFFFFF"/>
          </w:tcPr>
          <w:p w:rsidR="003A57C3" w:rsidRPr="004A3342" w:rsidRDefault="003A57C3" w:rsidP="0096474C">
            <w:pPr>
              <w:jc w:val="center"/>
              <w:rPr>
                <w:rFonts w:ascii="Arial" w:hAnsi="Arial" w:cs="Arial"/>
              </w:rPr>
            </w:pPr>
            <w:r w:rsidRPr="004A3342">
              <w:rPr>
                <w:rFonts w:ascii="Arial" w:hAnsi="Arial" w:cs="Arial"/>
              </w:rPr>
              <w:t>Friday</w:t>
            </w:r>
          </w:p>
        </w:tc>
      </w:tr>
      <w:tr w:rsidR="003A57C3" w:rsidRPr="004A3342" w:rsidTr="00980C07">
        <w:tc>
          <w:tcPr>
            <w:tcW w:w="54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AM</w:t>
            </w:r>
          </w:p>
        </w:tc>
        <w:tc>
          <w:tcPr>
            <w:tcW w:w="189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Pr="004A3342" w:rsidRDefault="003A57C3" w:rsidP="0096474C">
            <w:pPr>
              <w:jc w:val="center"/>
              <w:rPr>
                <w:rFonts w:ascii="Arial" w:hAnsi="Arial" w:cs="Arial"/>
              </w:rPr>
            </w:pPr>
            <w:r>
              <w:rPr>
                <w:rFonts w:ascii="Arial" w:hAnsi="Arial" w:cs="Arial"/>
              </w:rPr>
              <w:t xml:space="preserve">(admits, </w:t>
            </w:r>
            <w:proofErr w:type="spellStart"/>
            <w:r>
              <w:rPr>
                <w:rFonts w:ascii="Arial" w:hAnsi="Arial" w:cs="Arial"/>
              </w:rPr>
              <w:t>pt</w:t>
            </w:r>
            <w:proofErr w:type="spellEnd"/>
            <w:r>
              <w:rPr>
                <w:rFonts w:ascii="Arial" w:hAnsi="Arial" w:cs="Arial"/>
              </w:rPr>
              <w:t xml:space="preserve"> f/u)</w:t>
            </w: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tc>
        <w:tc>
          <w:tcPr>
            <w:tcW w:w="207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Default="003A57C3" w:rsidP="0096474C">
            <w:pPr>
              <w:jc w:val="center"/>
              <w:rPr>
                <w:rFonts w:ascii="Arial" w:hAnsi="Arial" w:cs="Arial"/>
              </w:rPr>
            </w:pPr>
            <w:r w:rsidRPr="004A3342">
              <w:rPr>
                <w:rFonts w:ascii="Arial" w:hAnsi="Arial" w:cs="Arial"/>
              </w:rPr>
              <w:t xml:space="preserve"> (admits, </w:t>
            </w:r>
            <w:proofErr w:type="spellStart"/>
            <w:r w:rsidRPr="004A3342">
              <w:rPr>
                <w:rFonts w:ascii="Arial" w:hAnsi="Arial" w:cs="Arial"/>
              </w:rPr>
              <w:t>pt</w:t>
            </w:r>
            <w:proofErr w:type="spellEnd"/>
            <w:r w:rsidRPr="004A3342">
              <w:rPr>
                <w:rFonts w:ascii="Arial" w:hAnsi="Arial" w:cs="Arial"/>
              </w:rPr>
              <w:t xml:space="preserve"> f/u</w:t>
            </w:r>
            <w:r>
              <w:rPr>
                <w:rFonts w:ascii="Arial" w:hAnsi="Arial" w:cs="Arial"/>
              </w:rPr>
              <w:t>)</w:t>
            </w:r>
          </w:p>
          <w:p w:rsidR="003A57C3" w:rsidRPr="004A3342" w:rsidRDefault="003A57C3" w:rsidP="0096474C">
            <w:pPr>
              <w:jc w:val="center"/>
              <w:rPr>
                <w:rFonts w:ascii="Arial" w:hAnsi="Arial" w:cs="Arial"/>
              </w:rPr>
            </w:pPr>
            <w:r>
              <w:rPr>
                <w:rFonts w:ascii="Arial" w:hAnsi="Arial" w:cs="Arial"/>
              </w:rPr>
              <w:t>**fellow may have clinic**</w:t>
            </w: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tc>
        <w:tc>
          <w:tcPr>
            <w:tcW w:w="207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Default="003A57C3" w:rsidP="0096474C">
            <w:pPr>
              <w:jc w:val="center"/>
              <w:rPr>
                <w:rFonts w:ascii="Arial" w:hAnsi="Arial" w:cs="Arial"/>
              </w:rPr>
            </w:pPr>
            <w:r w:rsidRPr="004A3342">
              <w:rPr>
                <w:rFonts w:ascii="Arial" w:hAnsi="Arial" w:cs="Arial"/>
              </w:rPr>
              <w:t xml:space="preserve"> (admits, </w:t>
            </w:r>
            <w:proofErr w:type="spellStart"/>
            <w:r w:rsidRPr="004A3342">
              <w:rPr>
                <w:rFonts w:ascii="Arial" w:hAnsi="Arial" w:cs="Arial"/>
              </w:rPr>
              <w:t>pt</w:t>
            </w:r>
            <w:proofErr w:type="spellEnd"/>
            <w:r w:rsidRPr="004A3342">
              <w:rPr>
                <w:rFonts w:ascii="Arial" w:hAnsi="Arial" w:cs="Arial"/>
              </w:rPr>
              <w:t xml:space="preserve"> f/u)</w:t>
            </w:r>
            <w:r>
              <w:rPr>
                <w:rFonts w:ascii="Arial" w:hAnsi="Arial" w:cs="Arial"/>
              </w:rPr>
              <w:t xml:space="preserve"> </w:t>
            </w:r>
          </w:p>
          <w:p w:rsidR="003A57C3" w:rsidRPr="004A3342" w:rsidRDefault="003A57C3" w:rsidP="0096474C">
            <w:pPr>
              <w:jc w:val="center"/>
              <w:rPr>
                <w:rFonts w:ascii="Arial" w:hAnsi="Arial" w:cs="Arial"/>
              </w:rPr>
            </w:pPr>
            <w:r>
              <w:rPr>
                <w:rFonts w:ascii="Arial" w:hAnsi="Arial" w:cs="Arial"/>
              </w:rPr>
              <w:t>**fellow may have clinic**</w:t>
            </w: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tc>
        <w:tc>
          <w:tcPr>
            <w:tcW w:w="189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Pr="004A3342" w:rsidRDefault="003A57C3" w:rsidP="0096474C">
            <w:pPr>
              <w:jc w:val="center"/>
              <w:rPr>
                <w:rFonts w:ascii="Arial" w:hAnsi="Arial" w:cs="Arial"/>
              </w:rPr>
            </w:pPr>
            <w:r>
              <w:rPr>
                <w:rFonts w:ascii="Arial" w:hAnsi="Arial" w:cs="Arial"/>
              </w:rPr>
              <w:t xml:space="preserve">(admits, </w:t>
            </w:r>
            <w:proofErr w:type="spellStart"/>
            <w:r>
              <w:rPr>
                <w:rFonts w:ascii="Arial" w:hAnsi="Arial" w:cs="Arial"/>
              </w:rPr>
              <w:t>pt</w:t>
            </w:r>
            <w:proofErr w:type="spellEnd"/>
            <w:r>
              <w:rPr>
                <w:rFonts w:ascii="Arial" w:hAnsi="Arial" w:cs="Arial"/>
              </w:rPr>
              <w:t xml:space="preserve"> f/u)</w:t>
            </w:r>
          </w:p>
        </w:tc>
        <w:tc>
          <w:tcPr>
            <w:tcW w:w="1728"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Default="003A57C3" w:rsidP="0096474C">
            <w:pPr>
              <w:jc w:val="center"/>
              <w:rPr>
                <w:rFonts w:ascii="Arial" w:hAnsi="Arial" w:cs="Arial"/>
              </w:rPr>
            </w:pPr>
            <w:r w:rsidRPr="004A3342">
              <w:rPr>
                <w:rFonts w:ascii="Arial" w:hAnsi="Arial" w:cs="Arial"/>
              </w:rPr>
              <w:t>UCLA NH</w:t>
            </w:r>
          </w:p>
          <w:p w:rsidR="003A57C3" w:rsidRPr="004A3342" w:rsidRDefault="003A57C3" w:rsidP="0096474C">
            <w:pPr>
              <w:jc w:val="center"/>
              <w:rPr>
                <w:rFonts w:ascii="Arial" w:hAnsi="Arial" w:cs="Arial"/>
              </w:rPr>
            </w:pPr>
            <w:r>
              <w:rPr>
                <w:rFonts w:ascii="Arial" w:hAnsi="Arial" w:cs="Arial"/>
              </w:rPr>
              <w:t xml:space="preserve">(admits, </w:t>
            </w:r>
            <w:proofErr w:type="spellStart"/>
            <w:r>
              <w:rPr>
                <w:rFonts w:ascii="Arial" w:hAnsi="Arial" w:cs="Arial"/>
              </w:rPr>
              <w:t>pt</w:t>
            </w:r>
            <w:proofErr w:type="spellEnd"/>
            <w:r>
              <w:rPr>
                <w:rFonts w:ascii="Arial" w:hAnsi="Arial" w:cs="Arial"/>
              </w:rPr>
              <w:t xml:space="preserve"> f/u)</w:t>
            </w:r>
          </w:p>
          <w:p w:rsidR="003A57C3" w:rsidRPr="004A3342" w:rsidRDefault="003A57C3" w:rsidP="003A57C3">
            <w:pPr>
              <w:jc w:val="center"/>
              <w:rPr>
                <w:rFonts w:ascii="Arial" w:hAnsi="Arial" w:cs="Arial"/>
              </w:rPr>
            </w:pPr>
          </w:p>
        </w:tc>
      </w:tr>
      <w:tr w:rsidR="003A57C3" w:rsidRPr="004A3342" w:rsidTr="00980C07">
        <w:tc>
          <w:tcPr>
            <w:tcW w:w="54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PM</w:t>
            </w:r>
          </w:p>
        </w:tc>
        <w:tc>
          <w:tcPr>
            <w:tcW w:w="189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Default="003A57C3" w:rsidP="0096474C">
            <w:pPr>
              <w:jc w:val="center"/>
              <w:rPr>
                <w:rFonts w:ascii="Arial" w:hAnsi="Arial" w:cs="Arial"/>
              </w:rPr>
            </w:pPr>
            <w:r w:rsidRPr="004A3342">
              <w:rPr>
                <w:rFonts w:ascii="Arial" w:hAnsi="Arial" w:cs="Arial"/>
              </w:rPr>
              <w:t xml:space="preserve"> (admits, </w:t>
            </w:r>
            <w:proofErr w:type="spellStart"/>
            <w:r w:rsidRPr="004A3342">
              <w:rPr>
                <w:rFonts w:ascii="Arial" w:hAnsi="Arial" w:cs="Arial"/>
              </w:rPr>
              <w:t>pt</w:t>
            </w:r>
            <w:proofErr w:type="spellEnd"/>
            <w:r w:rsidRPr="004A3342">
              <w:rPr>
                <w:rFonts w:ascii="Arial" w:hAnsi="Arial" w:cs="Arial"/>
              </w:rPr>
              <w:t xml:space="preserve"> f/u)</w:t>
            </w: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tc>
        <w:tc>
          <w:tcPr>
            <w:tcW w:w="207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Default="003A57C3" w:rsidP="0096474C">
            <w:pPr>
              <w:jc w:val="center"/>
              <w:rPr>
                <w:rFonts w:ascii="Arial" w:hAnsi="Arial" w:cs="Arial"/>
              </w:rPr>
            </w:pPr>
            <w:r w:rsidRPr="004A3342">
              <w:rPr>
                <w:rFonts w:ascii="Arial" w:hAnsi="Arial" w:cs="Arial"/>
              </w:rPr>
              <w:t xml:space="preserve"> (admits, </w:t>
            </w:r>
            <w:proofErr w:type="spellStart"/>
            <w:r w:rsidRPr="004A3342">
              <w:rPr>
                <w:rFonts w:ascii="Arial" w:hAnsi="Arial" w:cs="Arial"/>
              </w:rPr>
              <w:t>pt</w:t>
            </w:r>
            <w:proofErr w:type="spellEnd"/>
            <w:r w:rsidRPr="004A3342">
              <w:rPr>
                <w:rFonts w:ascii="Arial" w:hAnsi="Arial" w:cs="Arial"/>
              </w:rPr>
              <w:t xml:space="preserve"> f/u)</w:t>
            </w:r>
          </w:p>
          <w:p w:rsidR="003A57C3" w:rsidRPr="004A3342" w:rsidRDefault="003A57C3" w:rsidP="0096474C">
            <w:pPr>
              <w:jc w:val="center"/>
              <w:rPr>
                <w:rFonts w:ascii="Arial" w:hAnsi="Arial" w:cs="Arial"/>
              </w:rPr>
            </w:pPr>
          </w:p>
        </w:tc>
        <w:tc>
          <w:tcPr>
            <w:tcW w:w="2070"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Default="003A57C3" w:rsidP="0096474C">
            <w:pPr>
              <w:jc w:val="center"/>
              <w:rPr>
                <w:rFonts w:ascii="Arial" w:hAnsi="Arial" w:cs="Arial"/>
              </w:rPr>
            </w:pPr>
            <w:r w:rsidRPr="004A3342">
              <w:rPr>
                <w:rFonts w:ascii="Arial" w:hAnsi="Arial" w:cs="Arial"/>
              </w:rPr>
              <w:t xml:space="preserve"> (admits, </w:t>
            </w:r>
            <w:proofErr w:type="spellStart"/>
            <w:r w:rsidRPr="004A3342">
              <w:rPr>
                <w:rFonts w:ascii="Arial" w:hAnsi="Arial" w:cs="Arial"/>
              </w:rPr>
              <w:t>pt</w:t>
            </w:r>
            <w:proofErr w:type="spellEnd"/>
            <w:r w:rsidRPr="004A3342">
              <w:rPr>
                <w:rFonts w:ascii="Arial" w:hAnsi="Arial" w:cs="Arial"/>
              </w:rPr>
              <w:t xml:space="preserve"> f/u)</w:t>
            </w:r>
          </w:p>
          <w:p w:rsidR="003A57C3" w:rsidRPr="004A3342" w:rsidRDefault="003A57C3" w:rsidP="0096474C">
            <w:pPr>
              <w:jc w:val="center"/>
              <w:rPr>
                <w:rFonts w:ascii="Arial" w:hAnsi="Arial" w:cs="Arial"/>
              </w:rPr>
            </w:pPr>
          </w:p>
        </w:tc>
        <w:tc>
          <w:tcPr>
            <w:tcW w:w="1890" w:type="dxa"/>
            <w:shd w:val="clear" w:color="auto" w:fill="FFFFFF"/>
          </w:tcPr>
          <w:p w:rsidR="003A57C3" w:rsidRPr="004A3342" w:rsidRDefault="003A57C3" w:rsidP="0096474C">
            <w:pP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MPGMG Lectures</w:t>
            </w:r>
          </w:p>
          <w:p w:rsidR="003A57C3" w:rsidRPr="004A3342" w:rsidRDefault="003A57C3" w:rsidP="0096474C">
            <w:pPr>
              <w:jc w:val="center"/>
              <w:rPr>
                <w:rFonts w:ascii="Arial" w:hAnsi="Arial" w:cs="Arial"/>
              </w:rPr>
            </w:pPr>
            <w:r w:rsidRPr="004A3342">
              <w:rPr>
                <w:rFonts w:ascii="Arial" w:hAnsi="Arial" w:cs="Arial"/>
              </w:rPr>
              <w:t>3-5 pm</w:t>
            </w:r>
          </w:p>
          <w:p w:rsidR="003A57C3" w:rsidRPr="004A3342" w:rsidRDefault="003A57C3" w:rsidP="0013100F">
            <w:pPr>
              <w:jc w:val="center"/>
              <w:rPr>
                <w:rFonts w:ascii="Arial" w:hAnsi="Arial" w:cs="Arial"/>
              </w:rPr>
            </w:pPr>
          </w:p>
        </w:tc>
        <w:tc>
          <w:tcPr>
            <w:tcW w:w="1728" w:type="dxa"/>
            <w:shd w:val="clear" w:color="auto" w:fill="FFFFFF"/>
          </w:tcPr>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p>
          <w:p w:rsidR="003A57C3" w:rsidRPr="004A3342" w:rsidRDefault="003A57C3" w:rsidP="0096474C">
            <w:pPr>
              <w:jc w:val="center"/>
              <w:rPr>
                <w:rFonts w:ascii="Arial" w:hAnsi="Arial" w:cs="Arial"/>
              </w:rPr>
            </w:pPr>
            <w:r w:rsidRPr="004A3342">
              <w:rPr>
                <w:rFonts w:ascii="Arial" w:hAnsi="Arial" w:cs="Arial"/>
              </w:rPr>
              <w:t>UCLA NH</w:t>
            </w:r>
          </w:p>
          <w:p w:rsidR="003A57C3" w:rsidRDefault="003A57C3" w:rsidP="0096474C">
            <w:pPr>
              <w:jc w:val="center"/>
              <w:rPr>
                <w:rFonts w:ascii="Arial" w:hAnsi="Arial" w:cs="Arial"/>
              </w:rPr>
            </w:pPr>
            <w:r w:rsidRPr="004A3342">
              <w:rPr>
                <w:rFonts w:ascii="Arial" w:hAnsi="Arial" w:cs="Arial"/>
              </w:rPr>
              <w:t xml:space="preserve"> (admits, </w:t>
            </w:r>
            <w:proofErr w:type="spellStart"/>
            <w:r w:rsidRPr="004A3342">
              <w:rPr>
                <w:rFonts w:ascii="Arial" w:hAnsi="Arial" w:cs="Arial"/>
              </w:rPr>
              <w:t>pt</w:t>
            </w:r>
            <w:proofErr w:type="spellEnd"/>
            <w:r w:rsidRPr="004A3342">
              <w:rPr>
                <w:rFonts w:ascii="Arial" w:hAnsi="Arial" w:cs="Arial"/>
              </w:rPr>
              <w:t xml:space="preserve"> f/u)</w:t>
            </w:r>
          </w:p>
          <w:p w:rsidR="003A57C3" w:rsidRDefault="003A57C3" w:rsidP="0096474C">
            <w:pPr>
              <w:jc w:val="center"/>
              <w:rPr>
                <w:rFonts w:ascii="Arial" w:hAnsi="Arial" w:cs="Arial"/>
              </w:rPr>
            </w:pPr>
            <w:r>
              <w:rPr>
                <w:rFonts w:ascii="Arial" w:hAnsi="Arial" w:cs="Arial"/>
              </w:rPr>
              <w:t xml:space="preserve">Geriatrics on call </w:t>
            </w:r>
          </w:p>
          <w:p w:rsidR="003A57C3" w:rsidRDefault="003A57C3" w:rsidP="0096474C">
            <w:pPr>
              <w:jc w:val="center"/>
              <w:rPr>
                <w:rFonts w:ascii="Arial" w:hAnsi="Arial" w:cs="Arial"/>
              </w:rPr>
            </w:pPr>
            <w:r>
              <w:rPr>
                <w:rFonts w:ascii="Arial" w:hAnsi="Arial" w:cs="Arial"/>
              </w:rPr>
              <w:t>Friday 5pm</w:t>
            </w:r>
            <w:r w:rsidRPr="003A57C3">
              <w:rPr>
                <w:rFonts w:ascii="Arial" w:hAnsi="Arial" w:cs="Arial"/>
              </w:rPr>
              <w:sym w:font="Wingdings" w:char="F0E0"/>
            </w:r>
            <w:r>
              <w:rPr>
                <w:rFonts w:ascii="Arial" w:hAnsi="Arial" w:cs="Arial"/>
              </w:rPr>
              <w:t>Sat 8am</w:t>
            </w:r>
          </w:p>
          <w:p w:rsidR="003A57C3" w:rsidRPr="004A3342" w:rsidRDefault="003A57C3" w:rsidP="001D404C">
            <w:pPr>
              <w:jc w:val="center"/>
              <w:rPr>
                <w:rFonts w:ascii="Arial" w:hAnsi="Arial" w:cs="Arial"/>
              </w:rPr>
            </w:pPr>
          </w:p>
        </w:tc>
      </w:tr>
    </w:tbl>
    <w:p w:rsidR="0066127D" w:rsidRPr="00D00F36" w:rsidRDefault="0096474C" w:rsidP="0096474C">
      <w:pPr>
        <w:numPr>
          <w:ilvl w:val="0"/>
          <w:numId w:val="2"/>
        </w:numPr>
        <w:rPr>
          <w:rFonts w:ascii="Arial" w:hAnsi="Arial" w:cs="Arial"/>
        </w:rPr>
      </w:pPr>
      <w:r w:rsidRPr="00D00F36">
        <w:rPr>
          <w:rFonts w:ascii="Arial" w:hAnsi="Arial" w:cs="Arial"/>
        </w:rPr>
        <w:t>The fellow</w:t>
      </w:r>
      <w:r w:rsidR="00D00F36" w:rsidRPr="00D00F36">
        <w:rPr>
          <w:rFonts w:ascii="Arial" w:hAnsi="Arial" w:cs="Arial"/>
        </w:rPr>
        <w:t>s</w:t>
      </w:r>
      <w:r w:rsidRPr="00D00F36">
        <w:rPr>
          <w:rFonts w:ascii="Arial" w:hAnsi="Arial" w:cs="Arial"/>
        </w:rPr>
        <w:t xml:space="preserve"> will be absent from the rotation for half a day each week to attend his/her outpatient continuity clinic.</w:t>
      </w:r>
    </w:p>
    <w:p w:rsidR="00D00F36" w:rsidRPr="00D00F36" w:rsidRDefault="00D00F36" w:rsidP="0096474C">
      <w:pPr>
        <w:numPr>
          <w:ilvl w:val="0"/>
          <w:numId w:val="2"/>
        </w:numPr>
        <w:rPr>
          <w:rFonts w:ascii="Arial" w:hAnsi="Arial" w:cs="Arial"/>
        </w:rPr>
      </w:pPr>
      <w:r w:rsidRPr="00D00F36">
        <w:rPr>
          <w:rFonts w:ascii="Arial" w:hAnsi="Arial" w:cs="Arial"/>
        </w:rPr>
        <w:t xml:space="preserve">The fellows </w:t>
      </w:r>
      <w:r>
        <w:rPr>
          <w:rFonts w:ascii="Arial" w:hAnsi="Arial" w:cs="Arial"/>
        </w:rPr>
        <w:t>may have</w:t>
      </w:r>
      <w:r w:rsidRPr="00D00F36">
        <w:rPr>
          <w:rFonts w:ascii="Arial" w:hAnsi="Arial" w:cs="Arial"/>
        </w:rPr>
        <w:t xml:space="preserve"> their long-term care/custodial patient experience for a half day (once/month)</w:t>
      </w:r>
      <w:r w:rsidR="00882800">
        <w:rPr>
          <w:rFonts w:ascii="Arial" w:hAnsi="Arial" w:cs="Arial"/>
        </w:rPr>
        <w:t>.</w:t>
      </w:r>
    </w:p>
    <w:p w:rsidR="00D00F36" w:rsidRPr="00D00F36" w:rsidRDefault="00D00F36" w:rsidP="00D00F36">
      <w:pPr>
        <w:numPr>
          <w:ilvl w:val="0"/>
          <w:numId w:val="2"/>
        </w:numPr>
        <w:rPr>
          <w:rFonts w:ascii="Arial" w:hAnsi="Arial" w:cs="Arial"/>
        </w:rPr>
      </w:pPr>
      <w:r w:rsidRPr="00D00F36">
        <w:rPr>
          <w:rFonts w:ascii="Arial" w:hAnsi="Arial" w:cs="Arial"/>
        </w:rPr>
        <w:t>The fellows may be asked to precept medical students, interns or residence during their elective rotations that include half day SNF experiences.</w:t>
      </w:r>
    </w:p>
    <w:p w:rsidR="00D00F36" w:rsidRDefault="00D00F36" w:rsidP="00D00F36">
      <w:pPr>
        <w:numPr>
          <w:ilvl w:val="0"/>
          <w:numId w:val="2"/>
        </w:numPr>
        <w:rPr>
          <w:rFonts w:ascii="Arial" w:hAnsi="Arial" w:cs="Arial"/>
        </w:rPr>
      </w:pPr>
      <w:r w:rsidRPr="00D00F36">
        <w:rPr>
          <w:rFonts w:ascii="Arial" w:hAnsi="Arial" w:cs="Arial"/>
        </w:rPr>
        <w:t>The fellows may precept family medicine residents for a half day 1-2 times/month t</w:t>
      </w:r>
      <w:r w:rsidR="005A4242">
        <w:rPr>
          <w:rFonts w:ascii="Arial" w:hAnsi="Arial" w:cs="Arial"/>
        </w:rPr>
        <w:t>o practice geriatric assessments</w:t>
      </w:r>
      <w:r w:rsidR="00882800">
        <w:rPr>
          <w:rFonts w:ascii="Arial" w:hAnsi="Arial" w:cs="Arial"/>
        </w:rPr>
        <w:t>.</w:t>
      </w:r>
    </w:p>
    <w:p w:rsidR="005A4242" w:rsidRDefault="005A4242" w:rsidP="00D00F36">
      <w:pPr>
        <w:numPr>
          <w:ilvl w:val="0"/>
          <w:numId w:val="2"/>
        </w:numPr>
        <w:rPr>
          <w:rFonts w:ascii="Arial" w:hAnsi="Arial" w:cs="Arial"/>
        </w:rPr>
      </w:pPr>
      <w:r>
        <w:rPr>
          <w:rFonts w:ascii="Arial" w:hAnsi="Arial" w:cs="Arial"/>
        </w:rPr>
        <w:t xml:space="preserve">Fellows are excused to attend Journal </w:t>
      </w:r>
      <w:r w:rsidR="00882800">
        <w:rPr>
          <w:rFonts w:ascii="Arial" w:hAnsi="Arial" w:cs="Arial"/>
        </w:rPr>
        <w:t>C</w:t>
      </w:r>
      <w:r>
        <w:rPr>
          <w:rFonts w:ascii="Arial" w:hAnsi="Arial" w:cs="Arial"/>
        </w:rPr>
        <w:t xml:space="preserve">lub </w:t>
      </w:r>
      <w:r w:rsidR="00882800">
        <w:rPr>
          <w:rFonts w:ascii="Arial" w:hAnsi="Arial" w:cs="Arial"/>
        </w:rPr>
        <w:t xml:space="preserve">and Geriatric Grand Rounds </w:t>
      </w:r>
      <w:r>
        <w:rPr>
          <w:rFonts w:ascii="Arial" w:hAnsi="Arial" w:cs="Arial"/>
        </w:rPr>
        <w:t>monthly on Friday, 8-9am</w:t>
      </w:r>
      <w:r w:rsidR="00882800">
        <w:rPr>
          <w:rFonts w:ascii="Arial" w:hAnsi="Arial" w:cs="Arial"/>
        </w:rPr>
        <w:t>.</w:t>
      </w:r>
    </w:p>
    <w:p w:rsidR="005A4242" w:rsidRPr="00D00F36" w:rsidRDefault="005A4242" w:rsidP="00D00F36">
      <w:pPr>
        <w:numPr>
          <w:ilvl w:val="0"/>
          <w:numId w:val="2"/>
        </w:numPr>
        <w:rPr>
          <w:rFonts w:ascii="Arial" w:hAnsi="Arial" w:cs="Arial"/>
        </w:rPr>
      </w:pPr>
      <w:r>
        <w:rPr>
          <w:rFonts w:ascii="Arial" w:hAnsi="Arial" w:cs="Arial"/>
        </w:rPr>
        <w:t>Fellows are excused to attend weekly MPGMG Thurs</w:t>
      </w:r>
      <w:r w:rsidR="00882800">
        <w:rPr>
          <w:rFonts w:ascii="Arial" w:hAnsi="Arial" w:cs="Arial"/>
        </w:rPr>
        <w:t>day Lecture Series/</w:t>
      </w:r>
      <w:r>
        <w:rPr>
          <w:rFonts w:ascii="Arial" w:hAnsi="Arial" w:cs="Arial"/>
        </w:rPr>
        <w:t>didactics, 3-5pm</w:t>
      </w:r>
      <w:r w:rsidR="00882800">
        <w:rPr>
          <w:rFonts w:ascii="Arial" w:hAnsi="Arial" w:cs="Arial"/>
        </w:rPr>
        <w:t>.</w:t>
      </w:r>
      <w:r>
        <w:rPr>
          <w:rFonts w:ascii="Arial" w:hAnsi="Arial" w:cs="Arial"/>
        </w:rPr>
        <w:t xml:space="preserve"> </w:t>
      </w:r>
    </w:p>
    <w:p w:rsidR="0096474C" w:rsidRPr="00373594" w:rsidRDefault="0066127D" w:rsidP="0096474C">
      <w:pPr>
        <w:numPr>
          <w:ilvl w:val="0"/>
          <w:numId w:val="2"/>
        </w:numPr>
        <w:rPr>
          <w:rFonts w:ascii="Arial" w:hAnsi="Arial" w:cs="Arial"/>
        </w:rPr>
      </w:pPr>
      <w:r w:rsidRPr="00D00F36">
        <w:rPr>
          <w:rFonts w:ascii="Arial" w:hAnsi="Arial" w:cs="Arial"/>
        </w:rPr>
        <w:t xml:space="preserve">Parking is provided in the underground parking structure marked as “Valet”. Parking is free for fellows. </w:t>
      </w:r>
      <w:r w:rsidR="0096474C" w:rsidRPr="00D00F36">
        <w:rPr>
          <w:rFonts w:ascii="Arial" w:hAnsi="Arial" w:cs="Arial"/>
        </w:rPr>
        <w:t xml:space="preserve"> </w:t>
      </w:r>
    </w:p>
    <w:p w:rsidR="0096474C" w:rsidRPr="004A3342" w:rsidRDefault="0096474C" w:rsidP="0096474C">
      <w:pPr>
        <w:rPr>
          <w:rFonts w:ascii="Arial" w:hAnsi="Arial" w:cs="Arial"/>
        </w:rPr>
      </w:pPr>
    </w:p>
    <w:p w:rsidR="0096474C" w:rsidRPr="004A3342" w:rsidRDefault="0096474C" w:rsidP="0096474C">
      <w:pPr>
        <w:pStyle w:val="Heading2"/>
        <w:tabs>
          <w:tab w:val="clear" w:pos="4320"/>
          <w:tab w:val="clear" w:pos="5280"/>
        </w:tabs>
        <w:rPr>
          <w:rFonts w:ascii="Arial" w:hAnsi="Arial" w:cs="Arial"/>
        </w:rPr>
      </w:pPr>
      <w:r w:rsidRPr="004A3342">
        <w:rPr>
          <w:rFonts w:ascii="Arial" w:hAnsi="Arial" w:cs="Arial"/>
        </w:rPr>
        <w:t xml:space="preserve">USUAL CALL RESONSIBILITIES </w:t>
      </w:r>
    </w:p>
    <w:p w:rsidR="0096474C" w:rsidRPr="004A3342" w:rsidRDefault="0096474C" w:rsidP="0096474C">
      <w:pPr>
        <w:pStyle w:val="BodyText2"/>
        <w:numPr>
          <w:ilvl w:val="0"/>
          <w:numId w:val="3"/>
        </w:numPr>
        <w:rPr>
          <w:rFonts w:ascii="Arial" w:hAnsi="Arial" w:cs="Arial"/>
          <w:sz w:val="20"/>
        </w:rPr>
      </w:pPr>
      <w:r w:rsidRPr="004A3342">
        <w:rPr>
          <w:rFonts w:ascii="Arial" w:hAnsi="Arial" w:cs="Arial"/>
          <w:sz w:val="20"/>
        </w:rPr>
        <w:t xml:space="preserve">The fellow will take phone call for the UCLA Division of Geriatric outpatient </w:t>
      </w:r>
      <w:r w:rsidR="00ED75B8" w:rsidRPr="004A3342">
        <w:rPr>
          <w:rFonts w:ascii="Arial" w:hAnsi="Arial" w:cs="Arial"/>
          <w:sz w:val="20"/>
        </w:rPr>
        <w:t xml:space="preserve">practice and post-acute </w:t>
      </w:r>
      <w:r w:rsidRPr="004A3342">
        <w:rPr>
          <w:rFonts w:ascii="Arial" w:hAnsi="Arial" w:cs="Arial"/>
          <w:sz w:val="20"/>
        </w:rPr>
        <w:t>p</w:t>
      </w:r>
      <w:r w:rsidR="00ED75B8" w:rsidRPr="004A3342">
        <w:rPr>
          <w:rFonts w:ascii="Arial" w:hAnsi="Arial" w:cs="Arial"/>
          <w:sz w:val="20"/>
        </w:rPr>
        <w:t>atients</w:t>
      </w:r>
      <w:r w:rsidRPr="004A3342">
        <w:rPr>
          <w:rFonts w:ascii="Arial" w:hAnsi="Arial" w:cs="Arial"/>
          <w:sz w:val="20"/>
        </w:rPr>
        <w:t xml:space="preserve"> </w:t>
      </w:r>
      <w:r w:rsidR="00882800">
        <w:rPr>
          <w:rFonts w:ascii="Arial" w:hAnsi="Arial" w:cs="Arial"/>
          <w:sz w:val="20"/>
        </w:rPr>
        <w:t>for their assigned call on the rotation.</w:t>
      </w:r>
      <w:bookmarkStart w:id="0" w:name="_GoBack"/>
      <w:bookmarkEnd w:id="0"/>
    </w:p>
    <w:p w:rsidR="00360103" w:rsidRPr="004A3342" w:rsidRDefault="00360103" w:rsidP="00360103">
      <w:pPr>
        <w:pStyle w:val="ListParagraph"/>
        <w:numPr>
          <w:ilvl w:val="0"/>
          <w:numId w:val="3"/>
        </w:numPr>
        <w:spacing w:after="0" w:line="240" w:lineRule="auto"/>
        <w:rPr>
          <w:rFonts w:ascii="Arial" w:eastAsia="Times New Roman" w:hAnsi="Arial" w:cs="Arial"/>
          <w:sz w:val="20"/>
          <w:szCs w:val="20"/>
        </w:rPr>
      </w:pPr>
      <w:r w:rsidRPr="004A3342">
        <w:rPr>
          <w:rFonts w:ascii="Arial" w:hAnsi="Arial" w:cs="Arial"/>
          <w:sz w:val="20"/>
          <w:szCs w:val="20"/>
        </w:rPr>
        <w:t xml:space="preserve">For further on call information, please refer to On Call Guidelines </w:t>
      </w:r>
      <w:r w:rsidR="00882800">
        <w:rPr>
          <w:rFonts w:ascii="Arial" w:hAnsi="Arial" w:cs="Arial"/>
          <w:sz w:val="20"/>
          <w:szCs w:val="20"/>
        </w:rPr>
        <w:t>provided by the fellowship.</w:t>
      </w:r>
    </w:p>
    <w:p w:rsidR="0096474C" w:rsidRPr="004A3342" w:rsidRDefault="0096474C" w:rsidP="0096474C">
      <w:pPr>
        <w:pStyle w:val="BodyText2"/>
        <w:rPr>
          <w:rFonts w:ascii="Arial" w:hAnsi="Arial" w:cs="Arial"/>
          <w:sz w:val="20"/>
        </w:rPr>
      </w:pPr>
    </w:p>
    <w:p w:rsidR="0096474C" w:rsidRPr="004A3342" w:rsidRDefault="0096474C" w:rsidP="0096474C">
      <w:pPr>
        <w:pStyle w:val="BodyText2"/>
        <w:rPr>
          <w:rFonts w:ascii="Arial" w:hAnsi="Arial" w:cs="Arial"/>
          <w:b/>
          <w:bCs/>
          <w:sz w:val="20"/>
        </w:rPr>
      </w:pPr>
      <w:r w:rsidRPr="004A3342">
        <w:rPr>
          <w:rFonts w:ascii="Arial" w:hAnsi="Arial" w:cs="Arial"/>
          <w:b/>
          <w:bCs/>
          <w:sz w:val="20"/>
          <w:u w:val="single"/>
        </w:rPr>
        <w:t>SPECIAL RESPONSIBILITIES</w:t>
      </w:r>
    </w:p>
    <w:p w:rsidR="0096474C" w:rsidRPr="004A3342" w:rsidRDefault="0096474C" w:rsidP="004557C7">
      <w:pPr>
        <w:pStyle w:val="BodyText2"/>
        <w:numPr>
          <w:ilvl w:val="0"/>
          <w:numId w:val="3"/>
        </w:numPr>
        <w:rPr>
          <w:rFonts w:ascii="Arial" w:hAnsi="Arial" w:cs="Arial"/>
          <w:sz w:val="20"/>
        </w:rPr>
      </w:pPr>
      <w:r w:rsidRPr="004A3342">
        <w:rPr>
          <w:rFonts w:ascii="Arial" w:hAnsi="Arial" w:cs="Arial"/>
          <w:sz w:val="20"/>
        </w:rPr>
        <w:t xml:space="preserve">The fellow may be required to assist with coverage on the SM-UCLA geriatric medicine service when the UCLA internal medicine residents are away at their retreat or other special event.  Typically these responsibilities occur in late September/early October, late January/early February, mid-April, and mid-June.  The fellow will be notified by email early in the year and reminded prior to the retreat or event. </w:t>
      </w:r>
    </w:p>
    <w:sectPr w:rsidR="0096474C" w:rsidRPr="004A3342" w:rsidSect="005662B6">
      <w:footerReference w:type="default" r:id="rId7"/>
      <w:pgSz w:w="15840" w:h="12240" w:orient="landscape"/>
      <w:pgMar w:top="1008" w:right="720" w:bottom="100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A99" w:rsidRDefault="00FE0A99">
      <w:r>
        <w:separator/>
      </w:r>
    </w:p>
  </w:endnote>
  <w:endnote w:type="continuationSeparator" w:id="0">
    <w:p w:rsidR="00FE0A99" w:rsidRDefault="00FE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3A" w:rsidRPr="00101F0F" w:rsidRDefault="00F5733A" w:rsidP="00101F0F">
    <w:pPr>
      <w:pStyle w:val="Footer"/>
      <w:jc w:val="center"/>
      <w:rPr>
        <w:rFonts w:ascii="Arial" w:hAnsi="Arial" w:cs="Arial"/>
      </w:rPr>
    </w:pPr>
    <w:r w:rsidRPr="00101F0F">
      <w:rPr>
        <w:rStyle w:val="PageNumber"/>
        <w:rFonts w:ascii="Arial" w:hAnsi="Arial" w:cs="Arial"/>
        <w:sz w:val="22"/>
        <w:szCs w:val="22"/>
      </w:rPr>
      <w:fldChar w:fldCharType="begin"/>
    </w:r>
    <w:r w:rsidRPr="00101F0F">
      <w:rPr>
        <w:rStyle w:val="PageNumber"/>
        <w:rFonts w:ascii="Arial" w:hAnsi="Arial" w:cs="Arial"/>
        <w:sz w:val="22"/>
        <w:szCs w:val="22"/>
      </w:rPr>
      <w:instrText xml:space="preserve"> PAGE </w:instrText>
    </w:r>
    <w:r w:rsidRPr="00101F0F">
      <w:rPr>
        <w:rStyle w:val="PageNumber"/>
        <w:rFonts w:ascii="Arial" w:hAnsi="Arial" w:cs="Arial"/>
        <w:sz w:val="22"/>
        <w:szCs w:val="22"/>
      </w:rPr>
      <w:fldChar w:fldCharType="separate"/>
    </w:r>
    <w:r w:rsidR="000B1748">
      <w:rPr>
        <w:rStyle w:val="PageNumber"/>
        <w:rFonts w:ascii="Arial" w:hAnsi="Arial" w:cs="Arial"/>
        <w:noProof/>
        <w:sz w:val="22"/>
        <w:szCs w:val="22"/>
      </w:rPr>
      <w:t>2</w:t>
    </w:r>
    <w:r w:rsidRPr="00101F0F">
      <w:rPr>
        <w:rStyle w:val="PageNumber"/>
        <w:rFonts w:ascii="Arial" w:hAnsi="Arial" w:cs="Arial"/>
        <w:sz w:val="22"/>
        <w:szCs w:val="22"/>
      </w:rPr>
      <w:fldChar w:fldCharType="end"/>
    </w:r>
    <w:r>
      <w:rPr>
        <w:rStyle w:val="PageNumber"/>
        <w:rFonts w:ascii="Arial" w:hAnsi="Arial" w:cs="Arial"/>
        <w:sz w:val="22"/>
        <w:szCs w:val="22"/>
      </w:rPr>
      <w:t xml:space="preserve"> </w:t>
    </w:r>
    <w:r>
      <w:rPr>
        <w:rStyle w:val="PageNumber"/>
        <w:rFonts w:ascii="Arial" w:hAnsi="Arial" w:cs="Arial"/>
      </w:rPr>
      <w:t xml:space="preserve">Goals and Objectives- UCLA Post-Acute Rehab Rotation (UCLA NH)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A99" w:rsidRDefault="00FE0A99">
      <w:r>
        <w:separator/>
      </w:r>
    </w:p>
  </w:footnote>
  <w:footnote w:type="continuationSeparator" w:id="0">
    <w:p w:rsidR="00FE0A99" w:rsidRDefault="00FE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ucla.medhub.com/core/images/spacer.gif" style="width:.5pt;height:.5pt;visibility:visible" o:bullet="t">
        <v:imagedata r:id="rId1" o:title="spacer"/>
      </v:shape>
    </w:pict>
  </w:numPicBullet>
  <w:abstractNum w:abstractNumId="0" w15:restartNumberingAfterBreak="0">
    <w:nsid w:val="0B8819C2"/>
    <w:multiLevelType w:val="hybridMultilevel"/>
    <w:tmpl w:val="99082D66"/>
    <w:lvl w:ilvl="0" w:tplc="15AA57E2">
      <w:start w:val="1"/>
      <w:numFmt w:val="bullet"/>
      <w:lvlText w:val=""/>
      <w:lvlPicBulletId w:val="0"/>
      <w:lvlJc w:val="left"/>
      <w:pPr>
        <w:tabs>
          <w:tab w:val="num" w:pos="720"/>
        </w:tabs>
        <w:ind w:left="720" w:hanging="360"/>
      </w:pPr>
      <w:rPr>
        <w:rFonts w:ascii="Symbol" w:hAnsi="Symbol" w:hint="default"/>
      </w:rPr>
    </w:lvl>
    <w:lvl w:ilvl="1" w:tplc="0130F278" w:tentative="1">
      <w:start w:val="1"/>
      <w:numFmt w:val="bullet"/>
      <w:lvlText w:val=""/>
      <w:lvlJc w:val="left"/>
      <w:pPr>
        <w:tabs>
          <w:tab w:val="num" w:pos="1440"/>
        </w:tabs>
        <w:ind w:left="1440" w:hanging="360"/>
      </w:pPr>
      <w:rPr>
        <w:rFonts w:ascii="Symbol" w:hAnsi="Symbol" w:hint="default"/>
      </w:rPr>
    </w:lvl>
    <w:lvl w:ilvl="2" w:tplc="70D4EA1E" w:tentative="1">
      <w:start w:val="1"/>
      <w:numFmt w:val="bullet"/>
      <w:lvlText w:val=""/>
      <w:lvlJc w:val="left"/>
      <w:pPr>
        <w:tabs>
          <w:tab w:val="num" w:pos="2160"/>
        </w:tabs>
        <w:ind w:left="2160" w:hanging="360"/>
      </w:pPr>
      <w:rPr>
        <w:rFonts w:ascii="Symbol" w:hAnsi="Symbol" w:hint="default"/>
      </w:rPr>
    </w:lvl>
    <w:lvl w:ilvl="3" w:tplc="FF7838EA" w:tentative="1">
      <w:start w:val="1"/>
      <w:numFmt w:val="bullet"/>
      <w:lvlText w:val=""/>
      <w:lvlJc w:val="left"/>
      <w:pPr>
        <w:tabs>
          <w:tab w:val="num" w:pos="2880"/>
        </w:tabs>
        <w:ind w:left="2880" w:hanging="360"/>
      </w:pPr>
      <w:rPr>
        <w:rFonts w:ascii="Symbol" w:hAnsi="Symbol" w:hint="default"/>
      </w:rPr>
    </w:lvl>
    <w:lvl w:ilvl="4" w:tplc="BDDAF222" w:tentative="1">
      <w:start w:val="1"/>
      <w:numFmt w:val="bullet"/>
      <w:lvlText w:val=""/>
      <w:lvlJc w:val="left"/>
      <w:pPr>
        <w:tabs>
          <w:tab w:val="num" w:pos="3600"/>
        </w:tabs>
        <w:ind w:left="3600" w:hanging="360"/>
      </w:pPr>
      <w:rPr>
        <w:rFonts w:ascii="Symbol" w:hAnsi="Symbol" w:hint="default"/>
      </w:rPr>
    </w:lvl>
    <w:lvl w:ilvl="5" w:tplc="AA66B1FC" w:tentative="1">
      <w:start w:val="1"/>
      <w:numFmt w:val="bullet"/>
      <w:lvlText w:val=""/>
      <w:lvlJc w:val="left"/>
      <w:pPr>
        <w:tabs>
          <w:tab w:val="num" w:pos="4320"/>
        </w:tabs>
        <w:ind w:left="4320" w:hanging="360"/>
      </w:pPr>
      <w:rPr>
        <w:rFonts w:ascii="Symbol" w:hAnsi="Symbol" w:hint="default"/>
      </w:rPr>
    </w:lvl>
    <w:lvl w:ilvl="6" w:tplc="A16C2EC8" w:tentative="1">
      <w:start w:val="1"/>
      <w:numFmt w:val="bullet"/>
      <w:lvlText w:val=""/>
      <w:lvlJc w:val="left"/>
      <w:pPr>
        <w:tabs>
          <w:tab w:val="num" w:pos="5040"/>
        </w:tabs>
        <w:ind w:left="5040" w:hanging="360"/>
      </w:pPr>
      <w:rPr>
        <w:rFonts w:ascii="Symbol" w:hAnsi="Symbol" w:hint="default"/>
      </w:rPr>
    </w:lvl>
    <w:lvl w:ilvl="7" w:tplc="05A29B5C" w:tentative="1">
      <w:start w:val="1"/>
      <w:numFmt w:val="bullet"/>
      <w:lvlText w:val=""/>
      <w:lvlJc w:val="left"/>
      <w:pPr>
        <w:tabs>
          <w:tab w:val="num" w:pos="5760"/>
        </w:tabs>
        <w:ind w:left="5760" w:hanging="360"/>
      </w:pPr>
      <w:rPr>
        <w:rFonts w:ascii="Symbol" w:hAnsi="Symbol" w:hint="default"/>
      </w:rPr>
    </w:lvl>
    <w:lvl w:ilvl="8" w:tplc="C2388F1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CA47BA"/>
    <w:multiLevelType w:val="hybridMultilevel"/>
    <w:tmpl w:val="1ED8C35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4050E"/>
    <w:multiLevelType w:val="hybridMultilevel"/>
    <w:tmpl w:val="301630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CD4365C"/>
    <w:multiLevelType w:val="hybridMultilevel"/>
    <w:tmpl w:val="2EBAF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4C"/>
    <w:rsid w:val="000442BA"/>
    <w:rsid w:val="00057420"/>
    <w:rsid w:val="000B1748"/>
    <w:rsid w:val="000B2166"/>
    <w:rsid w:val="000C7623"/>
    <w:rsid w:val="00101F0F"/>
    <w:rsid w:val="0013100F"/>
    <w:rsid w:val="0016041D"/>
    <w:rsid w:val="00166085"/>
    <w:rsid w:val="00197ED7"/>
    <w:rsid w:val="001B008F"/>
    <w:rsid w:val="001B7329"/>
    <w:rsid w:val="001D404C"/>
    <w:rsid w:val="001F0C40"/>
    <w:rsid w:val="0025139B"/>
    <w:rsid w:val="002B6A19"/>
    <w:rsid w:val="002D39A1"/>
    <w:rsid w:val="00360103"/>
    <w:rsid w:val="0037346D"/>
    <w:rsid w:val="00373594"/>
    <w:rsid w:val="00390761"/>
    <w:rsid w:val="003A57C3"/>
    <w:rsid w:val="003E79E5"/>
    <w:rsid w:val="00447E16"/>
    <w:rsid w:val="004557C7"/>
    <w:rsid w:val="0046182F"/>
    <w:rsid w:val="00461E0E"/>
    <w:rsid w:val="004A3342"/>
    <w:rsid w:val="004D3640"/>
    <w:rsid w:val="005662B6"/>
    <w:rsid w:val="00590DCE"/>
    <w:rsid w:val="005914B2"/>
    <w:rsid w:val="00594541"/>
    <w:rsid w:val="005A1F3F"/>
    <w:rsid w:val="005A4242"/>
    <w:rsid w:val="005A4275"/>
    <w:rsid w:val="005A60B1"/>
    <w:rsid w:val="00612C93"/>
    <w:rsid w:val="00620486"/>
    <w:rsid w:val="0066127D"/>
    <w:rsid w:val="007145D6"/>
    <w:rsid w:val="007510EC"/>
    <w:rsid w:val="007B287C"/>
    <w:rsid w:val="007C4780"/>
    <w:rsid w:val="00823E0E"/>
    <w:rsid w:val="00882800"/>
    <w:rsid w:val="00894352"/>
    <w:rsid w:val="008A7073"/>
    <w:rsid w:val="008B36F5"/>
    <w:rsid w:val="008D6AA4"/>
    <w:rsid w:val="00946A20"/>
    <w:rsid w:val="0096474C"/>
    <w:rsid w:val="00980C07"/>
    <w:rsid w:val="009A5E51"/>
    <w:rsid w:val="009F1581"/>
    <w:rsid w:val="00A04707"/>
    <w:rsid w:val="00A14632"/>
    <w:rsid w:val="00A35017"/>
    <w:rsid w:val="00A523D5"/>
    <w:rsid w:val="00A77BCE"/>
    <w:rsid w:val="00A91964"/>
    <w:rsid w:val="00B803F3"/>
    <w:rsid w:val="00BC4710"/>
    <w:rsid w:val="00C21934"/>
    <w:rsid w:val="00C25289"/>
    <w:rsid w:val="00C72514"/>
    <w:rsid w:val="00CF2C57"/>
    <w:rsid w:val="00D00F36"/>
    <w:rsid w:val="00D11CB0"/>
    <w:rsid w:val="00D209C1"/>
    <w:rsid w:val="00D22A0E"/>
    <w:rsid w:val="00D71BC8"/>
    <w:rsid w:val="00D97D2E"/>
    <w:rsid w:val="00DD754C"/>
    <w:rsid w:val="00E26E02"/>
    <w:rsid w:val="00ED75B8"/>
    <w:rsid w:val="00F03DA7"/>
    <w:rsid w:val="00F51DDB"/>
    <w:rsid w:val="00F5733A"/>
    <w:rsid w:val="00FA05A4"/>
    <w:rsid w:val="00FA6745"/>
    <w:rsid w:val="00FD4E0D"/>
    <w:rsid w:val="00FE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47E9704E"/>
  <w15:chartTrackingRefBased/>
  <w15:docId w15:val="{25900D41-577F-4400-B06F-1734C7D1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74C"/>
    <w:rPr>
      <w:lang w:eastAsia="en-US"/>
    </w:rPr>
  </w:style>
  <w:style w:type="paragraph" w:styleId="Heading2">
    <w:name w:val="heading 2"/>
    <w:basedOn w:val="Normal"/>
    <w:next w:val="Normal"/>
    <w:qFormat/>
    <w:rsid w:val="0096474C"/>
    <w:pPr>
      <w:keepNext/>
      <w:tabs>
        <w:tab w:val="center" w:pos="4320"/>
        <w:tab w:val="left" w:pos="5280"/>
      </w:tabs>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474C"/>
    <w:pPr>
      <w:jc w:val="center"/>
    </w:pPr>
    <w:rPr>
      <w:b/>
    </w:rPr>
  </w:style>
  <w:style w:type="paragraph" w:styleId="BodyText2">
    <w:name w:val="Body Text 2"/>
    <w:basedOn w:val="Normal"/>
    <w:rsid w:val="0096474C"/>
    <w:pPr>
      <w:jc w:val="both"/>
    </w:pPr>
    <w:rPr>
      <w:sz w:val="22"/>
    </w:rPr>
  </w:style>
  <w:style w:type="character" w:customStyle="1" w:styleId="l">
    <w:name w:val="l"/>
    <w:basedOn w:val="DefaultParagraphFont"/>
    <w:rsid w:val="0096474C"/>
  </w:style>
  <w:style w:type="table" w:styleId="TableGrid">
    <w:name w:val="Table Grid"/>
    <w:basedOn w:val="TableNormal"/>
    <w:rsid w:val="0096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7ED7"/>
    <w:rPr>
      <w:color w:val="0000FF"/>
      <w:u w:val="single"/>
    </w:rPr>
  </w:style>
  <w:style w:type="paragraph" w:styleId="Header">
    <w:name w:val="header"/>
    <w:basedOn w:val="Normal"/>
    <w:rsid w:val="00101F0F"/>
    <w:pPr>
      <w:tabs>
        <w:tab w:val="center" w:pos="4320"/>
        <w:tab w:val="right" w:pos="8640"/>
      </w:tabs>
    </w:pPr>
  </w:style>
  <w:style w:type="paragraph" w:styleId="Footer">
    <w:name w:val="footer"/>
    <w:basedOn w:val="Normal"/>
    <w:rsid w:val="00101F0F"/>
    <w:pPr>
      <w:tabs>
        <w:tab w:val="center" w:pos="4320"/>
        <w:tab w:val="right" w:pos="8640"/>
      </w:tabs>
    </w:pPr>
  </w:style>
  <w:style w:type="character" w:styleId="PageNumber">
    <w:name w:val="page number"/>
    <w:basedOn w:val="DefaultParagraphFont"/>
    <w:rsid w:val="00101F0F"/>
  </w:style>
  <w:style w:type="paragraph" w:styleId="ListParagraph">
    <w:name w:val="List Paragraph"/>
    <w:basedOn w:val="Normal"/>
    <w:uiPriority w:val="34"/>
    <w:qFormat/>
    <w:rsid w:val="0036010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UCLA POST-ACUTE REHABILITATION ROTATION (UCLA NH)</vt:lpstr>
    </vt:vector>
  </TitlesOfParts>
  <Company>UCLA</Company>
  <LinksUpToDate>false</LinksUpToDate>
  <CharactersWithSpaces>5348</CharactersWithSpaces>
  <SharedDoc>false</SharedDoc>
  <HLinks>
    <vt:vector size="6" baseType="variant">
      <vt:variant>
        <vt:i4>262249</vt:i4>
      </vt:variant>
      <vt:variant>
        <vt:i4>0</vt:i4>
      </vt:variant>
      <vt:variant>
        <vt:i4>0</vt:i4>
      </vt:variant>
      <vt:variant>
        <vt:i4>5</vt:i4>
      </vt:variant>
      <vt:variant>
        <vt:lpwstr>mailto:sleonard@mednet.ucla.edu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POST-ACUTE REHABILITATION ROTATION (UCLA NH)</dc:title>
  <dc:subject/>
  <dc:creator>Department of Medicine</dc:creator>
  <cp:keywords/>
  <cp:lastModifiedBy>Leonard, Susan D.</cp:lastModifiedBy>
  <cp:revision>2</cp:revision>
  <dcterms:created xsi:type="dcterms:W3CDTF">2022-06-20T17:33:00Z</dcterms:created>
  <dcterms:modified xsi:type="dcterms:W3CDTF">2022-06-20T17:33:00Z</dcterms:modified>
</cp:coreProperties>
</file>