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54D9" w14:textId="794CD9C8" w:rsidR="00EF496A" w:rsidRDefault="00EF496A">
      <w:pPr>
        <w:rPr>
          <w:b/>
          <w:bCs/>
          <w:sz w:val="40"/>
          <w:szCs w:val="40"/>
          <w:u w:val="single"/>
        </w:rPr>
      </w:pPr>
    </w:p>
    <w:tbl>
      <w:tblPr>
        <w:tblStyle w:val="TableGrid"/>
        <w:tblW w:w="0" w:type="auto"/>
        <w:tblLook w:val="04A0" w:firstRow="1" w:lastRow="0" w:firstColumn="1" w:lastColumn="0" w:noHBand="0" w:noVBand="1"/>
      </w:tblPr>
      <w:tblGrid>
        <w:gridCol w:w="1615"/>
        <w:gridCol w:w="4618"/>
        <w:gridCol w:w="3117"/>
      </w:tblGrid>
      <w:tr w:rsidR="00EF496A" w14:paraId="0427AE4C" w14:textId="77777777" w:rsidTr="002620E6">
        <w:tc>
          <w:tcPr>
            <w:tcW w:w="1615" w:type="dxa"/>
          </w:tcPr>
          <w:p w14:paraId="66B54179" w14:textId="77777777" w:rsidR="00EF496A" w:rsidRDefault="00EF496A" w:rsidP="002620E6">
            <w:r>
              <w:t xml:space="preserve">Purpose and Objectives </w:t>
            </w:r>
          </w:p>
          <w:p w14:paraId="529DA130" w14:textId="77777777" w:rsidR="00EF496A" w:rsidRDefault="00EF496A" w:rsidP="002620E6"/>
        </w:tc>
        <w:tc>
          <w:tcPr>
            <w:tcW w:w="4618" w:type="dxa"/>
          </w:tcPr>
          <w:p w14:paraId="043D8D4D" w14:textId="77777777" w:rsidR="00EF496A" w:rsidRDefault="00EF496A" w:rsidP="002620E6">
            <w:pPr>
              <w:spacing w:line="259" w:lineRule="auto"/>
            </w:pPr>
            <w:r>
              <w:t xml:space="preserve">Please provide an explanation of UC’s definition of AI. </w:t>
            </w:r>
          </w:p>
        </w:tc>
        <w:tc>
          <w:tcPr>
            <w:tcW w:w="3117" w:type="dxa"/>
          </w:tcPr>
          <w:p w14:paraId="486274CD" w14:textId="6ECAB472" w:rsidR="00EF496A" w:rsidRPr="00B15503" w:rsidRDefault="003A331F" w:rsidP="002620E6">
            <w:pPr>
              <w:rPr>
                <w:color w:val="4472C4" w:themeColor="accent1"/>
              </w:rPr>
            </w:pPr>
            <w:r w:rsidRPr="00B15503">
              <w:rPr>
                <w:color w:val="4472C4" w:themeColor="accent1"/>
              </w:rPr>
              <w:t>This RFP is for Autonomous coding as defied as “coding” powered by artificial intelligence</w:t>
            </w:r>
          </w:p>
        </w:tc>
      </w:tr>
      <w:tr w:rsidR="00EF496A" w14:paraId="65F497D3" w14:textId="77777777" w:rsidTr="002620E6">
        <w:tc>
          <w:tcPr>
            <w:tcW w:w="1615" w:type="dxa"/>
          </w:tcPr>
          <w:p w14:paraId="01565A94" w14:textId="77777777" w:rsidR="00EF496A" w:rsidRDefault="00EF496A" w:rsidP="002620E6">
            <w:r>
              <w:t>Submission of Proposals</w:t>
            </w:r>
          </w:p>
        </w:tc>
        <w:tc>
          <w:tcPr>
            <w:tcW w:w="4618" w:type="dxa"/>
          </w:tcPr>
          <w:p w14:paraId="68DD7F62" w14:textId="77777777" w:rsidR="00EF496A" w:rsidRDefault="00EF496A" w:rsidP="002620E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Due to the increasing security risk of data potentially being shared from non-secure devices and networks, 3M H</w:t>
            </w:r>
            <w:r>
              <w:rPr>
                <w:rStyle w:val="normaltextrun"/>
                <w:rFonts w:ascii="Calibri" w:hAnsi="Calibri" w:cs="Calibri"/>
              </w:rPr>
              <w:t xml:space="preserve">IS </w:t>
            </w:r>
            <w:r>
              <w:rPr>
                <w:rStyle w:val="normaltextrun"/>
                <w:rFonts w:ascii="Calibri" w:hAnsi="Calibri" w:cs="Calibri"/>
                <w:sz w:val="22"/>
                <w:szCs w:val="22"/>
              </w:rPr>
              <w:t>has adopted a policy whereby email of confidential data or delivery of devices that are shared externally must be securely encrypted.  This process ensures the highest level of security is achieved as data is exchanged via email. </w:t>
            </w:r>
            <w:r>
              <w:rPr>
                <w:rStyle w:val="eop"/>
                <w:rFonts w:ascii="Calibri" w:hAnsi="Calibri" w:cs="Calibri"/>
                <w:sz w:val="22"/>
                <w:szCs w:val="22"/>
              </w:rPr>
              <w:t> </w:t>
            </w:r>
          </w:p>
          <w:p w14:paraId="146CC579" w14:textId="77777777" w:rsidR="00EF496A" w:rsidRDefault="00EF496A" w:rsidP="002620E6">
            <w:pPr>
              <w:pStyle w:val="paragraph"/>
              <w:spacing w:before="0" w:beforeAutospacing="0" w:after="0" w:afterAutospacing="0"/>
              <w:textAlignment w:val="baseline"/>
              <w:rPr>
                <w:rFonts w:ascii="Segoe UI" w:hAnsi="Segoe UI" w:cs="Segoe UI"/>
                <w:sz w:val="18"/>
                <w:szCs w:val="18"/>
              </w:rPr>
            </w:pPr>
          </w:p>
          <w:p w14:paraId="2BE05CFE" w14:textId="77777777" w:rsidR="00EF496A" w:rsidRDefault="00EF496A" w:rsidP="002620E6">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We would like to deliver the RFP to you via an encrypted, secure file transfer protocol site (ShareFile) that can be accessed by the RFP contact and downloaded for internal distribution.  You will receive an email with instructions to create a password and activate your account for the purpose of downloading the RFP response files. We can test the process prior to the final delivery of the RFP to ensure successful downloading and distribution and instructions for using ShareFile will be provided. </w:t>
            </w:r>
            <w:r>
              <w:rPr>
                <w:rStyle w:val="eop"/>
                <w:rFonts w:ascii="Calibri" w:hAnsi="Calibri" w:cs="Calibri"/>
                <w:sz w:val="22"/>
                <w:szCs w:val="22"/>
              </w:rPr>
              <w:t> P</w:t>
            </w:r>
            <w:r>
              <w:rPr>
                <w:rStyle w:val="eop"/>
                <w:rFonts w:ascii="Calibri" w:hAnsi="Calibri" w:cs="Calibri"/>
              </w:rPr>
              <w:t xml:space="preserve">lease advise if this is acceptable. </w:t>
            </w:r>
          </w:p>
          <w:p w14:paraId="595C524A" w14:textId="77777777" w:rsidR="00EF496A" w:rsidRPr="0089348B" w:rsidRDefault="00EF496A" w:rsidP="002620E6">
            <w:pPr>
              <w:spacing w:after="232" w:line="259" w:lineRule="auto"/>
              <w:jc w:val="center"/>
              <w:rPr>
                <w:iCs/>
              </w:rPr>
            </w:pPr>
            <w:r>
              <w:rPr>
                <w:b/>
                <w:iCs/>
                <w:sz w:val="36"/>
              </w:rPr>
              <w:t xml:space="preserve"> </w:t>
            </w:r>
          </w:p>
          <w:p w14:paraId="45CDCECD" w14:textId="77777777" w:rsidR="00EF496A" w:rsidRDefault="00EF496A" w:rsidP="002620E6"/>
        </w:tc>
        <w:tc>
          <w:tcPr>
            <w:tcW w:w="3117" w:type="dxa"/>
          </w:tcPr>
          <w:p w14:paraId="03837A39" w14:textId="04CE5340" w:rsidR="00EF496A" w:rsidRPr="00B15503" w:rsidRDefault="003A331F" w:rsidP="002620E6">
            <w:pPr>
              <w:rPr>
                <w:color w:val="4472C4" w:themeColor="accent1"/>
              </w:rPr>
            </w:pPr>
            <w:r w:rsidRPr="00B15503">
              <w:rPr>
                <w:color w:val="4472C4" w:themeColor="accent1"/>
              </w:rPr>
              <w:t xml:space="preserve">This question will </w:t>
            </w:r>
            <w:r w:rsidR="0057484F">
              <w:rPr>
                <w:color w:val="4472C4" w:themeColor="accent1"/>
              </w:rPr>
              <w:t xml:space="preserve">be </w:t>
            </w:r>
            <w:r w:rsidRPr="00B15503">
              <w:rPr>
                <w:color w:val="4472C4" w:themeColor="accent1"/>
              </w:rPr>
              <w:t>address</w:t>
            </w:r>
            <w:r w:rsidR="0057484F">
              <w:rPr>
                <w:color w:val="4472C4" w:themeColor="accent1"/>
              </w:rPr>
              <w:t xml:space="preserve">ed by </w:t>
            </w:r>
            <w:r w:rsidRPr="00B15503">
              <w:rPr>
                <w:color w:val="4472C4" w:themeColor="accent1"/>
              </w:rPr>
              <w:t xml:space="preserve">UC Health and the Medical centers IT / Data Security teams during the second evaluation phase of the bidding process. The recommendation is all business partners include information like this in the required security assessment documents when submitting to the RFP bid. </w:t>
            </w:r>
          </w:p>
        </w:tc>
      </w:tr>
      <w:tr w:rsidR="00EF496A" w14:paraId="109F06DE" w14:textId="77777777" w:rsidTr="002620E6">
        <w:tc>
          <w:tcPr>
            <w:tcW w:w="1615" w:type="dxa"/>
          </w:tcPr>
          <w:p w14:paraId="73715F8D" w14:textId="77777777" w:rsidR="00EF496A" w:rsidRDefault="00EF496A" w:rsidP="002620E6">
            <w:r>
              <w:t>Scope</w:t>
            </w:r>
          </w:p>
          <w:p w14:paraId="5F6BA59F" w14:textId="77777777" w:rsidR="00EF496A" w:rsidRDefault="00EF496A" w:rsidP="002620E6"/>
        </w:tc>
        <w:tc>
          <w:tcPr>
            <w:tcW w:w="4618" w:type="dxa"/>
          </w:tcPr>
          <w:p w14:paraId="3FBDB947" w14:textId="77777777" w:rsidR="00EF496A" w:rsidRDefault="00EF496A" w:rsidP="002620E6">
            <w:r>
              <w:t xml:space="preserve">Is this for all UC sites or UC Davis only? </w:t>
            </w:r>
          </w:p>
        </w:tc>
        <w:tc>
          <w:tcPr>
            <w:tcW w:w="3117" w:type="dxa"/>
          </w:tcPr>
          <w:p w14:paraId="6C799D93" w14:textId="7A5C6057" w:rsidR="00EF496A" w:rsidRPr="00B15503" w:rsidRDefault="003A331F" w:rsidP="002620E6">
            <w:pPr>
              <w:rPr>
                <w:color w:val="4472C4" w:themeColor="accent1"/>
              </w:rPr>
            </w:pPr>
            <w:r w:rsidRPr="00B15503">
              <w:rPr>
                <w:color w:val="4472C4" w:themeColor="accent1"/>
              </w:rPr>
              <w:t>The evaluation is for all UC site</w:t>
            </w:r>
            <w:r w:rsidR="0057484F">
              <w:rPr>
                <w:color w:val="4472C4" w:themeColor="accent1"/>
              </w:rPr>
              <w:t>s</w:t>
            </w:r>
            <w:r w:rsidRPr="00B15503">
              <w:rPr>
                <w:color w:val="4472C4" w:themeColor="accent1"/>
              </w:rPr>
              <w:t xml:space="preserve">. During bidding process each Academic medical centers will determine if they want to move forward with a statement of work. </w:t>
            </w:r>
          </w:p>
        </w:tc>
      </w:tr>
      <w:tr w:rsidR="00EF496A" w14:paraId="753D4635" w14:textId="77777777" w:rsidTr="002620E6">
        <w:tc>
          <w:tcPr>
            <w:tcW w:w="1615" w:type="dxa"/>
          </w:tcPr>
          <w:p w14:paraId="3FD72CDE" w14:textId="77777777" w:rsidR="00EF496A" w:rsidRDefault="00EF496A" w:rsidP="002620E6">
            <w:r>
              <w:t>Scope</w:t>
            </w:r>
          </w:p>
        </w:tc>
        <w:tc>
          <w:tcPr>
            <w:tcW w:w="4618" w:type="dxa"/>
          </w:tcPr>
          <w:p w14:paraId="3CE11FA8" w14:textId="77777777" w:rsidR="00EF496A" w:rsidRDefault="00EF496A" w:rsidP="002620E6">
            <w:r>
              <w:t>Is this RFP only for Professional coding?</w:t>
            </w:r>
          </w:p>
          <w:p w14:paraId="23885629" w14:textId="77777777" w:rsidR="00EF496A" w:rsidRDefault="00EF496A" w:rsidP="002620E6">
            <w:r>
              <w:t xml:space="preserve"> </w:t>
            </w:r>
          </w:p>
          <w:p w14:paraId="405E2C79" w14:textId="77777777" w:rsidR="00EF496A" w:rsidRDefault="00EF496A" w:rsidP="002620E6"/>
        </w:tc>
        <w:tc>
          <w:tcPr>
            <w:tcW w:w="3117" w:type="dxa"/>
          </w:tcPr>
          <w:p w14:paraId="77DD0608" w14:textId="78CDD44F" w:rsidR="00EF496A" w:rsidRPr="00B15503" w:rsidRDefault="003A331F" w:rsidP="002620E6">
            <w:pPr>
              <w:rPr>
                <w:color w:val="4472C4" w:themeColor="accent1"/>
              </w:rPr>
            </w:pPr>
            <w:r w:rsidRPr="00B15503">
              <w:rPr>
                <w:color w:val="4472C4" w:themeColor="accent1"/>
              </w:rPr>
              <w:t>Currently this RFP is only for professional coding services. The Hospital Coding leadership will be part</w:t>
            </w:r>
            <w:r w:rsidR="0057484F">
              <w:rPr>
                <w:color w:val="4472C4" w:themeColor="accent1"/>
              </w:rPr>
              <w:t xml:space="preserve"> </w:t>
            </w:r>
            <w:r w:rsidRPr="00B15503">
              <w:rPr>
                <w:color w:val="4472C4" w:themeColor="accent1"/>
              </w:rPr>
              <w:t xml:space="preserve">of the review to see what business partners are currently offering. </w:t>
            </w:r>
          </w:p>
        </w:tc>
      </w:tr>
      <w:tr w:rsidR="00EF496A" w14:paraId="2DCBA3E6" w14:textId="77777777" w:rsidTr="002620E6">
        <w:tc>
          <w:tcPr>
            <w:tcW w:w="1615" w:type="dxa"/>
          </w:tcPr>
          <w:p w14:paraId="4ABB4F45" w14:textId="77777777" w:rsidR="00EF496A" w:rsidRDefault="00EF496A" w:rsidP="002620E6">
            <w:r>
              <w:t>Scope</w:t>
            </w:r>
          </w:p>
        </w:tc>
        <w:tc>
          <w:tcPr>
            <w:tcW w:w="4618" w:type="dxa"/>
          </w:tcPr>
          <w:p w14:paraId="0EDCF930" w14:textId="77777777" w:rsidR="00EF496A" w:rsidRDefault="00EF496A" w:rsidP="002620E6">
            <w:r>
              <w:t>Inpatient/OP? Not specific?</w:t>
            </w:r>
          </w:p>
          <w:p w14:paraId="4E506839" w14:textId="77777777" w:rsidR="00EF496A" w:rsidRDefault="00EF496A" w:rsidP="002620E6">
            <w:r>
              <w:t xml:space="preserve"> </w:t>
            </w:r>
          </w:p>
          <w:p w14:paraId="7DBB3EFA" w14:textId="77777777" w:rsidR="00EF496A" w:rsidRDefault="00EF496A" w:rsidP="002620E6"/>
        </w:tc>
        <w:tc>
          <w:tcPr>
            <w:tcW w:w="3117" w:type="dxa"/>
          </w:tcPr>
          <w:p w14:paraId="136BE8B8" w14:textId="0480A6A1" w:rsidR="00EF496A" w:rsidRPr="00B15503" w:rsidRDefault="003A331F" w:rsidP="002620E6">
            <w:pPr>
              <w:rPr>
                <w:color w:val="4472C4" w:themeColor="accent1"/>
              </w:rPr>
            </w:pPr>
            <w:r w:rsidRPr="00B15503">
              <w:rPr>
                <w:color w:val="4472C4" w:themeColor="accent1"/>
              </w:rPr>
              <w:t>All patient classes should be included.</w:t>
            </w:r>
          </w:p>
        </w:tc>
      </w:tr>
      <w:tr w:rsidR="00EF496A" w14:paraId="39DB74D5" w14:textId="77777777" w:rsidTr="002620E6">
        <w:tc>
          <w:tcPr>
            <w:tcW w:w="1615" w:type="dxa"/>
          </w:tcPr>
          <w:p w14:paraId="785B8C36" w14:textId="77777777" w:rsidR="00EF496A" w:rsidRDefault="00EF496A" w:rsidP="002620E6">
            <w:r>
              <w:t>Scope</w:t>
            </w:r>
          </w:p>
        </w:tc>
        <w:tc>
          <w:tcPr>
            <w:tcW w:w="4618" w:type="dxa"/>
          </w:tcPr>
          <w:p w14:paraId="6B1EF5C4" w14:textId="77777777" w:rsidR="00EF496A" w:rsidRDefault="00EF496A" w:rsidP="002620E6">
            <w:r>
              <w:t>All specialties?</w:t>
            </w:r>
          </w:p>
          <w:p w14:paraId="1DC74DAD" w14:textId="77777777" w:rsidR="00EF496A" w:rsidRDefault="00EF496A" w:rsidP="002620E6">
            <w:r>
              <w:t xml:space="preserve"> </w:t>
            </w:r>
          </w:p>
          <w:p w14:paraId="01FBA7DD" w14:textId="77777777" w:rsidR="00EF496A" w:rsidRDefault="00EF496A" w:rsidP="002620E6"/>
        </w:tc>
        <w:tc>
          <w:tcPr>
            <w:tcW w:w="3117" w:type="dxa"/>
          </w:tcPr>
          <w:p w14:paraId="2E637DBD" w14:textId="7FFE9364" w:rsidR="00EF496A" w:rsidRPr="00B15503" w:rsidRDefault="003A331F" w:rsidP="002620E6">
            <w:pPr>
              <w:rPr>
                <w:color w:val="4472C4" w:themeColor="accent1"/>
              </w:rPr>
            </w:pPr>
            <w:r w:rsidRPr="00B15503">
              <w:rPr>
                <w:color w:val="4472C4" w:themeColor="accent1"/>
              </w:rPr>
              <w:lastRenderedPageBreak/>
              <w:t>All specialties should be included</w:t>
            </w:r>
            <w:r w:rsidR="0057484F">
              <w:rPr>
                <w:color w:val="4472C4" w:themeColor="accent1"/>
              </w:rPr>
              <w:t>, the</w:t>
            </w:r>
            <w:r w:rsidRPr="00B15503">
              <w:rPr>
                <w:color w:val="4472C4" w:themeColor="accent1"/>
              </w:rPr>
              <w:t xml:space="preserve"> recommendation </w:t>
            </w:r>
            <w:r w:rsidRPr="00B15503">
              <w:rPr>
                <w:color w:val="4472C4" w:themeColor="accent1"/>
              </w:rPr>
              <w:lastRenderedPageBreak/>
              <w:t>is if you have a primary specialty, call that ou</w:t>
            </w:r>
            <w:r w:rsidR="0057484F">
              <w:rPr>
                <w:color w:val="4472C4" w:themeColor="accent1"/>
              </w:rPr>
              <w:t>t</w:t>
            </w:r>
            <w:r w:rsidRPr="00B15503">
              <w:rPr>
                <w:color w:val="4472C4" w:themeColor="accent1"/>
              </w:rPr>
              <w:t xml:space="preserve"> during your submission process. </w:t>
            </w:r>
          </w:p>
        </w:tc>
      </w:tr>
      <w:tr w:rsidR="00EF496A" w14:paraId="7127AF93" w14:textId="77777777" w:rsidTr="002620E6">
        <w:tc>
          <w:tcPr>
            <w:tcW w:w="1615" w:type="dxa"/>
          </w:tcPr>
          <w:p w14:paraId="331DF090" w14:textId="77777777" w:rsidR="00EF496A" w:rsidRDefault="00EF496A" w:rsidP="002620E6">
            <w:r>
              <w:lastRenderedPageBreak/>
              <w:t>Scope</w:t>
            </w:r>
          </w:p>
        </w:tc>
        <w:tc>
          <w:tcPr>
            <w:tcW w:w="4618" w:type="dxa"/>
          </w:tcPr>
          <w:p w14:paraId="1EA28E58" w14:textId="77777777" w:rsidR="00EF496A" w:rsidRDefault="00EF496A" w:rsidP="002620E6">
            <w:r>
              <w:t>Any facility component?</w:t>
            </w:r>
          </w:p>
          <w:p w14:paraId="5D3B8B20" w14:textId="77777777" w:rsidR="00EF496A" w:rsidRDefault="00EF496A" w:rsidP="002620E6"/>
        </w:tc>
        <w:tc>
          <w:tcPr>
            <w:tcW w:w="3117" w:type="dxa"/>
          </w:tcPr>
          <w:p w14:paraId="50553D90" w14:textId="1A4ABD77" w:rsidR="00EF496A" w:rsidRPr="00B15503" w:rsidRDefault="003A331F" w:rsidP="002620E6">
            <w:pPr>
              <w:rPr>
                <w:color w:val="4472C4" w:themeColor="accent1"/>
              </w:rPr>
            </w:pPr>
            <w:r w:rsidRPr="00B15503">
              <w:rPr>
                <w:color w:val="4472C4" w:themeColor="accent1"/>
              </w:rPr>
              <w:t xml:space="preserve">Hospital/Technical services are not in scope. </w:t>
            </w:r>
          </w:p>
        </w:tc>
      </w:tr>
    </w:tbl>
    <w:p w14:paraId="1A879AAF" w14:textId="77777777" w:rsidR="00EF496A" w:rsidRDefault="00EF496A" w:rsidP="00EF496A"/>
    <w:p w14:paraId="60D2DD68" w14:textId="77777777" w:rsidR="00EF496A" w:rsidRPr="00EF496A" w:rsidRDefault="00EF496A" w:rsidP="00EF496A">
      <w:pPr>
        <w:numPr>
          <w:ilvl w:val="0"/>
          <w:numId w:val="1"/>
        </w:numPr>
        <w:spacing w:after="0" w:line="240" w:lineRule="auto"/>
        <w:rPr>
          <w:rFonts w:ascii="Aptos" w:eastAsia="Times New Roman" w:hAnsi="Aptos" w:cs="Calibri"/>
          <w:kern w:val="0"/>
        </w:rPr>
      </w:pPr>
      <w:r w:rsidRPr="00EF496A">
        <w:rPr>
          <w:rFonts w:ascii="Aptos" w:eastAsia="Times New Roman" w:hAnsi="Aptos" w:cs="Calibri"/>
          <w:kern w:val="0"/>
        </w:rPr>
        <w:t>For the ED - does this include:  Facility E/</w:t>
      </w:r>
      <w:proofErr w:type="gramStart"/>
      <w:r w:rsidRPr="00EF496A">
        <w:rPr>
          <w:rFonts w:ascii="Aptos" w:eastAsia="Times New Roman" w:hAnsi="Aptos" w:cs="Calibri"/>
          <w:kern w:val="0"/>
        </w:rPr>
        <w:t>M,  Professional</w:t>
      </w:r>
      <w:proofErr w:type="gramEnd"/>
      <w:r w:rsidRPr="00EF496A">
        <w:rPr>
          <w:rFonts w:ascii="Aptos" w:eastAsia="Times New Roman" w:hAnsi="Aptos" w:cs="Calibri"/>
          <w:kern w:val="0"/>
        </w:rPr>
        <w:t xml:space="preserve"> E/M, Procedures, Injections &amp; Infusions, and Diagnosis Coding? </w:t>
      </w:r>
    </w:p>
    <w:p w14:paraId="684333D0" w14:textId="41D45CE1" w:rsidR="003A331F" w:rsidRPr="00B15503" w:rsidRDefault="003A331F" w:rsidP="00B15503">
      <w:pPr>
        <w:pStyle w:val="ListParagraph"/>
        <w:numPr>
          <w:ilvl w:val="0"/>
          <w:numId w:val="14"/>
        </w:numPr>
        <w:rPr>
          <w:rFonts w:ascii="Aptos" w:hAnsi="Aptos"/>
          <w:color w:val="4472C4" w:themeColor="accent1"/>
        </w:rPr>
      </w:pPr>
      <w:r w:rsidRPr="00B15503">
        <w:rPr>
          <w:color w:val="4472C4" w:themeColor="accent1"/>
        </w:rPr>
        <w:t>Currently this RFP is only for professional coding services. The Hospital Coding leadership will be part to of the review to see what business partners are currently offering.</w:t>
      </w:r>
    </w:p>
    <w:p w14:paraId="01C5B6B9" w14:textId="01D11466" w:rsidR="003A331F" w:rsidRPr="00B15503" w:rsidRDefault="003A331F" w:rsidP="00B15503">
      <w:pPr>
        <w:pStyle w:val="ListParagraph"/>
        <w:numPr>
          <w:ilvl w:val="0"/>
          <w:numId w:val="14"/>
        </w:numPr>
        <w:rPr>
          <w:rFonts w:ascii="Aptos" w:hAnsi="Aptos"/>
          <w:color w:val="4472C4" w:themeColor="accent1"/>
        </w:rPr>
      </w:pPr>
      <w:r w:rsidRPr="00B15503">
        <w:rPr>
          <w:color w:val="4472C4" w:themeColor="accent1"/>
        </w:rPr>
        <w:t>Procedure and Diagnosis coding should be included if your offer these services through</w:t>
      </w:r>
      <w:r w:rsidR="0057484F">
        <w:rPr>
          <w:color w:val="4472C4" w:themeColor="accent1"/>
        </w:rPr>
        <w:t xml:space="preserve"> an</w:t>
      </w:r>
      <w:r w:rsidRPr="00B15503">
        <w:rPr>
          <w:color w:val="4472C4" w:themeColor="accent1"/>
        </w:rPr>
        <w:t xml:space="preserve"> Autonomous coding solution. </w:t>
      </w:r>
    </w:p>
    <w:p w14:paraId="4D95C27C" w14:textId="77777777" w:rsidR="003A24AF" w:rsidRDefault="003A24AF" w:rsidP="003A24AF">
      <w:pPr>
        <w:ind w:left="720"/>
        <w:rPr>
          <w:rFonts w:ascii="Aptos" w:hAnsi="Aptos"/>
        </w:rPr>
      </w:pPr>
    </w:p>
    <w:p w14:paraId="36F0DB3F" w14:textId="4A94E804" w:rsidR="00EF496A" w:rsidRDefault="00EF496A" w:rsidP="003A24AF">
      <w:pPr>
        <w:ind w:left="720"/>
        <w:rPr>
          <w:rFonts w:ascii="Aptos" w:hAnsi="Aptos"/>
        </w:rPr>
      </w:pPr>
      <w:r>
        <w:rPr>
          <w:rFonts w:ascii="Aptos" w:hAnsi="Aptos"/>
        </w:rPr>
        <w:t>Under Section 3: Customer Service and Support – Q14 What is your process and turnaround times to address issues that arise from backend audits and review during implementation and post implementation?</w:t>
      </w:r>
    </w:p>
    <w:p w14:paraId="19453A8D" w14:textId="77777777" w:rsidR="00EF496A" w:rsidRPr="003A24AF" w:rsidRDefault="00EF496A" w:rsidP="003A24AF">
      <w:pPr>
        <w:numPr>
          <w:ilvl w:val="0"/>
          <w:numId w:val="1"/>
        </w:numPr>
        <w:spacing w:after="0" w:line="240" w:lineRule="auto"/>
        <w:rPr>
          <w:rFonts w:ascii="Aptos" w:eastAsia="Times New Roman" w:hAnsi="Aptos" w:cs="Calibri"/>
          <w:kern w:val="0"/>
        </w:rPr>
      </w:pPr>
      <w:r w:rsidRPr="003A24AF">
        <w:rPr>
          <w:rFonts w:ascii="Aptos" w:eastAsia="Times New Roman" w:hAnsi="Aptos" w:cs="Calibri"/>
          <w:kern w:val="0"/>
        </w:rPr>
        <w:t xml:space="preserve">Are you able to further explain what UC Health is looking for here?  </w:t>
      </w:r>
    </w:p>
    <w:p w14:paraId="0FE3E115" w14:textId="77777777" w:rsidR="00EF496A" w:rsidRDefault="00EF496A" w:rsidP="003A24AF">
      <w:pPr>
        <w:pStyle w:val="ListParagraph"/>
        <w:numPr>
          <w:ilvl w:val="0"/>
          <w:numId w:val="2"/>
        </w:numPr>
        <w:ind w:left="1080"/>
        <w:rPr>
          <w:rFonts w:ascii="Aptos" w:eastAsia="Times New Roman" w:hAnsi="Aptos"/>
        </w:rPr>
      </w:pPr>
      <w:r>
        <w:rPr>
          <w:rFonts w:ascii="Aptos" w:eastAsia="Times New Roman" w:hAnsi="Aptos"/>
        </w:rPr>
        <w:t xml:space="preserve">How are audits tied to implementation?  </w:t>
      </w:r>
    </w:p>
    <w:p w14:paraId="343E9C66" w14:textId="77777777" w:rsidR="00EF496A" w:rsidRDefault="00EF496A" w:rsidP="003A24AF">
      <w:pPr>
        <w:pStyle w:val="ListParagraph"/>
        <w:numPr>
          <w:ilvl w:val="0"/>
          <w:numId w:val="2"/>
        </w:numPr>
        <w:ind w:left="1080"/>
        <w:rPr>
          <w:rFonts w:ascii="Aptos" w:eastAsia="Times New Roman" w:hAnsi="Aptos"/>
        </w:rPr>
      </w:pPr>
      <w:r>
        <w:rPr>
          <w:rFonts w:ascii="Aptos" w:eastAsia="Times New Roman" w:hAnsi="Aptos"/>
        </w:rPr>
        <w:t>What’s being audited?</w:t>
      </w:r>
    </w:p>
    <w:p w14:paraId="330F556E" w14:textId="4F1B7409" w:rsidR="00EF496A" w:rsidRPr="00D52FED" w:rsidRDefault="00EF496A" w:rsidP="00D52FED">
      <w:pPr>
        <w:pStyle w:val="ListParagraph"/>
        <w:ind w:left="1080"/>
        <w:rPr>
          <w:color w:val="4472C4" w:themeColor="accent1"/>
        </w:rPr>
      </w:pPr>
      <w:r w:rsidRPr="00D52FED">
        <w:rPr>
          <w:color w:val="4472C4" w:themeColor="accent1"/>
        </w:rPr>
        <w:t>During the implementation and post-periods, UC Health and the selected Academic medical centers will conduct a system comparison audit to national coding guidelines to ensure the accuracy of the coding system. We are looking to see what the turnaround time is for correcting the coding automation to match that of UC Health requirements and address other related findings.</w:t>
      </w:r>
    </w:p>
    <w:p w14:paraId="5514E406" w14:textId="77777777" w:rsidR="00EF496A" w:rsidRDefault="00EF496A" w:rsidP="0056765C">
      <w:pPr>
        <w:pStyle w:val="ListParagraph"/>
        <w:numPr>
          <w:ilvl w:val="0"/>
          <w:numId w:val="1"/>
        </w:numPr>
        <w:spacing w:after="160" w:line="252" w:lineRule="auto"/>
        <w:contextualSpacing/>
        <w:rPr>
          <w:rFonts w:eastAsia="Times New Roman"/>
        </w:rPr>
      </w:pPr>
      <w:r>
        <w:rPr>
          <w:rFonts w:eastAsia="Times New Roman"/>
        </w:rPr>
        <w:t xml:space="preserve">What level of human centered design and workflow integration would you be looking for from the vendor? </w:t>
      </w:r>
    </w:p>
    <w:p w14:paraId="178DB04F" w14:textId="7A365D43" w:rsidR="008E2E8F" w:rsidRPr="00B15503" w:rsidRDefault="008E2E8F" w:rsidP="008E2E8F">
      <w:pPr>
        <w:pStyle w:val="ListParagraph"/>
        <w:numPr>
          <w:ilvl w:val="0"/>
          <w:numId w:val="13"/>
        </w:numPr>
        <w:spacing w:after="160" w:line="252" w:lineRule="auto"/>
        <w:contextualSpacing/>
        <w:rPr>
          <w:rFonts w:eastAsia="Times New Roman"/>
          <w:color w:val="4472C4" w:themeColor="accent1"/>
        </w:rPr>
      </w:pPr>
      <w:r w:rsidRPr="00B15503">
        <w:rPr>
          <w:rFonts w:eastAsia="Times New Roman"/>
          <w:color w:val="4472C4" w:themeColor="accent1"/>
        </w:rPr>
        <w:t xml:space="preserve">We are evaluating each potential business partners solutions which includes evaluating the difference levels of human centered workflows and design. Our goal is to enhance and make our current process and teams more efficient. </w:t>
      </w:r>
    </w:p>
    <w:p w14:paraId="1D7C9332" w14:textId="77777777" w:rsidR="00EF496A" w:rsidRDefault="00EF496A" w:rsidP="0056765C">
      <w:pPr>
        <w:pStyle w:val="ListParagraph"/>
        <w:numPr>
          <w:ilvl w:val="0"/>
          <w:numId w:val="1"/>
        </w:numPr>
        <w:spacing w:after="160" w:line="252" w:lineRule="auto"/>
        <w:contextualSpacing/>
        <w:rPr>
          <w:rFonts w:eastAsia="Times New Roman"/>
        </w:rPr>
      </w:pPr>
      <w:r>
        <w:rPr>
          <w:rFonts w:eastAsia="Times New Roman"/>
        </w:rPr>
        <w:t xml:space="preserve">Are you considering implementing Epic’s upcoming intelligent coding AI-assisted workflow, estimated to be released May 2024? Would you consider an implementation partner to support implementing the module? </w:t>
      </w:r>
    </w:p>
    <w:p w14:paraId="377B1D12" w14:textId="752D707E" w:rsidR="00B15503" w:rsidRPr="00B15503" w:rsidRDefault="00B15503" w:rsidP="00B15503">
      <w:pPr>
        <w:pStyle w:val="ListParagraph"/>
        <w:numPr>
          <w:ilvl w:val="1"/>
          <w:numId w:val="3"/>
        </w:numPr>
        <w:spacing w:after="160" w:line="252" w:lineRule="auto"/>
        <w:contextualSpacing/>
        <w:rPr>
          <w:rFonts w:eastAsia="Times New Roman"/>
          <w:color w:val="4472C4" w:themeColor="accent1"/>
        </w:rPr>
      </w:pPr>
      <w:r w:rsidRPr="00B15503">
        <w:rPr>
          <w:rFonts w:eastAsia="Times New Roman"/>
          <w:color w:val="4472C4" w:themeColor="accent1"/>
        </w:rPr>
        <w:t xml:space="preserve">The UC System is always looking to leverage current technology / workflows released by Epic. Evaluation of bring a business partner in for Epic implementation or optimization is not part of this RFP. </w:t>
      </w:r>
    </w:p>
    <w:p w14:paraId="10F4EF9A" w14:textId="2670FB85" w:rsidR="00EF496A" w:rsidRPr="0056765C" w:rsidRDefault="00EF496A" w:rsidP="0056765C">
      <w:pPr>
        <w:pStyle w:val="ListParagraph"/>
        <w:numPr>
          <w:ilvl w:val="0"/>
          <w:numId w:val="1"/>
        </w:numPr>
        <w:spacing w:before="100" w:beforeAutospacing="1" w:after="100" w:afterAutospacing="1"/>
        <w:rPr>
          <w:rFonts w:eastAsia="Times New Roman"/>
        </w:rPr>
      </w:pPr>
      <w:r w:rsidRPr="0056765C">
        <w:rPr>
          <w:rFonts w:eastAsia="Times New Roman"/>
        </w:rPr>
        <w:t>Can you please provide an estimated annual encounter volume for the following specialties? </w:t>
      </w:r>
    </w:p>
    <w:p w14:paraId="1F989BB2" w14:textId="77777777" w:rsidR="00EF496A" w:rsidRDefault="00EF496A" w:rsidP="00EF496A">
      <w:pPr>
        <w:numPr>
          <w:ilvl w:val="1"/>
          <w:numId w:val="4"/>
        </w:numPr>
        <w:spacing w:before="100" w:beforeAutospacing="1" w:after="100" w:afterAutospacing="1" w:line="240" w:lineRule="auto"/>
        <w:rPr>
          <w:rFonts w:eastAsia="Times New Roman"/>
        </w:rPr>
      </w:pPr>
      <w:r>
        <w:rPr>
          <w:rFonts w:eastAsia="Times New Roman"/>
        </w:rPr>
        <w:t>Lab (Professional)</w:t>
      </w:r>
    </w:p>
    <w:p w14:paraId="3C99D0B5" w14:textId="77777777" w:rsidR="00EF496A" w:rsidRDefault="00EF496A" w:rsidP="00EF496A">
      <w:pPr>
        <w:numPr>
          <w:ilvl w:val="1"/>
          <w:numId w:val="4"/>
        </w:numPr>
        <w:spacing w:before="100" w:beforeAutospacing="1" w:after="100" w:afterAutospacing="1" w:line="240" w:lineRule="auto"/>
        <w:rPr>
          <w:rFonts w:eastAsia="Times New Roman"/>
        </w:rPr>
      </w:pPr>
      <w:r>
        <w:rPr>
          <w:rFonts w:eastAsia="Times New Roman"/>
        </w:rPr>
        <w:t>Pathology (Professional)</w:t>
      </w:r>
    </w:p>
    <w:p w14:paraId="73E88FCF" w14:textId="77777777" w:rsidR="00EF496A" w:rsidRDefault="00EF496A" w:rsidP="00EF496A">
      <w:pPr>
        <w:numPr>
          <w:ilvl w:val="1"/>
          <w:numId w:val="4"/>
        </w:numPr>
        <w:spacing w:before="100" w:beforeAutospacing="1" w:after="100" w:afterAutospacing="1" w:line="240" w:lineRule="auto"/>
        <w:rPr>
          <w:rFonts w:eastAsia="Times New Roman"/>
        </w:rPr>
      </w:pPr>
      <w:r>
        <w:rPr>
          <w:rFonts w:eastAsia="Times New Roman"/>
        </w:rPr>
        <w:t>Cardiology Studies (Professional)</w:t>
      </w:r>
    </w:p>
    <w:p w14:paraId="3BE1F328" w14:textId="77777777" w:rsidR="00EF496A" w:rsidRDefault="00EF496A" w:rsidP="00EF496A">
      <w:pPr>
        <w:numPr>
          <w:ilvl w:val="1"/>
          <w:numId w:val="4"/>
        </w:numPr>
        <w:spacing w:before="100" w:beforeAutospacing="1" w:after="100" w:afterAutospacing="1" w:line="240" w:lineRule="auto"/>
        <w:rPr>
          <w:rFonts w:eastAsia="Times New Roman"/>
        </w:rPr>
      </w:pPr>
      <w:r>
        <w:rPr>
          <w:rFonts w:eastAsia="Times New Roman"/>
        </w:rPr>
        <w:t>Bedside / IP (Professional)</w:t>
      </w:r>
    </w:p>
    <w:p w14:paraId="663A2237" w14:textId="77777777" w:rsidR="00EF496A" w:rsidRDefault="00EF496A" w:rsidP="00EF496A">
      <w:pPr>
        <w:numPr>
          <w:ilvl w:val="1"/>
          <w:numId w:val="4"/>
        </w:numPr>
        <w:spacing w:before="100" w:beforeAutospacing="1" w:after="100" w:afterAutospacing="1" w:line="240" w:lineRule="auto"/>
        <w:rPr>
          <w:rFonts w:eastAsia="Times New Roman"/>
        </w:rPr>
      </w:pPr>
      <w:r>
        <w:rPr>
          <w:rFonts w:eastAsia="Times New Roman"/>
        </w:rPr>
        <w:t>OP Surgery</w:t>
      </w:r>
    </w:p>
    <w:p w14:paraId="5F3F8C45" w14:textId="77777777" w:rsidR="00EF496A" w:rsidRDefault="00EF496A" w:rsidP="00EF496A">
      <w:pPr>
        <w:numPr>
          <w:ilvl w:val="1"/>
          <w:numId w:val="4"/>
        </w:numPr>
        <w:spacing w:before="100" w:beforeAutospacing="1" w:after="100" w:afterAutospacing="1" w:line="240" w:lineRule="auto"/>
        <w:rPr>
          <w:rFonts w:eastAsia="Times New Roman"/>
        </w:rPr>
      </w:pPr>
      <w:r>
        <w:rPr>
          <w:rFonts w:eastAsia="Times New Roman"/>
        </w:rPr>
        <w:t>OP Clinic</w:t>
      </w:r>
    </w:p>
    <w:p w14:paraId="23F50950" w14:textId="77777777" w:rsidR="00EF496A" w:rsidRDefault="00EF496A" w:rsidP="00EF496A">
      <w:pPr>
        <w:numPr>
          <w:ilvl w:val="1"/>
          <w:numId w:val="4"/>
        </w:numPr>
        <w:spacing w:before="100" w:beforeAutospacing="1" w:after="100" w:afterAutospacing="1" w:line="240" w:lineRule="auto"/>
        <w:rPr>
          <w:rFonts w:eastAsia="Times New Roman"/>
        </w:rPr>
      </w:pPr>
      <w:r>
        <w:rPr>
          <w:rFonts w:eastAsia="Times New Roman"/>
        </w:rPr>
        <w:t>Infusion (ED, IP, OP)</w:t>
      </w:r>
    </w:p>
    <w:p w14:paraId="44A7F426" w14:textId="35C8CF81" w:rsidR="00B15503" w:rsidRPr="00D52FED" w:rsidRDefault="00B15503" w:rsidP="00D52FED">
      <w:pPr>
        <w:spacing w:before="100" w:beforeAutospacing="1" w:after="100" w:afterAutospacing="1"/>
        <w:ind w:left="810"/>
        <w:rPr>
          <w:rFonts w:eastAsia="Times New Roman"/>
        </w:rPr>
      </w:pPr>
      <w:r w:rsidRPr="00D52FED">
        <w:rPr>
          <w:rFonts w:eastAsia="Times New Roman"/>
          <w:color w:val="4472C4" w:themeColor="accent1"/>
        </w:rPr>
        <w:lastRenderedPageBreak/>
        <w:t>During the second phase of this bidding evaluation</w:t>
      </w:r>
      <w:r w:rsidR="00D52FED" w:rsidRPr="00D52FED">
        <w:rPr>
          <w:rFonts w:eastAsia="Times New Roman"/>
          <w:color w:val="4472C4" w:themeColor="accent1"/>
        </w:rPr>
        <w:t>,</w:t>
      </w:r>
      <w:r w:rsidRPr="00D52FED">
        <w:rPr>
          <w:rFonts w:eastAsia="Times New Roman"/>
          <w:color w:val="4472C4" w:themeColor="accent1"/>
        </w:rPr>
        <w:t xml:space="preserve"> the UC academic </w:t>
      </w:r>
      <w:r w:rsidR="00D52FED" w:rsidRPr="00D52FED">
        <w:rPr>
          <w:rFonts w:eastAsia="Times New Roman"/>
          <w:color w:val="4472C4" w:themeColor="accent1"/>
        </w:rPr>
        <w:t>m</w:t>
      </w:r>
      <w:r w:rsidRPr="00D52FED">
        <w:rPr>
          <w:rFonts w:eastAsia="Times New Roman"/>
          <w:color w:val="4472C4" w:themeColor="accent1"/>
        </w:rPr>
        <w:t>edical centers will provide this level of detail based on their initial review of potential business partners response to determine which professional services areas from their medical centers will be included in the potential awarding process</w:t>
      </w:r>
      <w:r w:rsidRPr="00D52FED">
        <w:rPr>
          <w:rFonts w:eastAsia="Times New Roman"/>
        </w:rPr>
        <w:t xml:space="preserve">. </w:t>
      </w:r>
    </w:p>
    <w:p w14:paraId="1FFEEF7B" w14:textId="3DEE006A" w:rsidR="00DF67B7" w:rsidRPr="0056765C" w:rsidRDefault="00DF67B7" w:rsidP="0056765C">
      <w:pPr>
        <w:pStyle w:val="ListParagraph"/>
        <w:numPr>
          <w:ilvl w:val="0"/>
          <w:numId w:val="1"/>
        </w:numPr>
        <w:rPr>
          <w:rFonts w:eastAsia="Times New Roman"/>
        </w:rPr>
      </w:pPr>
      <w:r w:rsidRPr="0056765C">
        <w:rPr>
          <w:rFonts w:eastAsia="Times New Roman"/>
        </w:rPr>
        <w:t>What is the current coding process/workflow?</w:t>
      </w:r>
    </w:p>
    <w:p w14:paraId="370AE97D" w14:textId="04E3637C" w:rsidR="00FA59DD" w:rsidRPr="00FA59DD" w:rsidRDefault="00FA59DD" w:rsidP="0056765C">
      <w:pPr>
        <w:pStyle w:val="ListParagraph"/>
        <w:numPr>
          <w:ilvl w:val="1"/>
          <w:numId w:val="1"/>
        </w:numPr>
        <w:rPr>
          <w:rFonts w:eastAsia="Times New Roman"/>
          <w:color w:val="4472C4" w:themeColor="accent1"/>
        </w:rPr>
      </w:pPr>
      <w:r w:rsidRPr="00FA59DD">
        <w:rPr>
          <w:rFonts w:eastAsia="Times New Roman"/>
          <w:color w:val="4472C4" w:themeColor="accent1"/>
        </w:rPr>
        <w:t xml:space="preserve">Each Academic Medical Center has its own operational coding process and workflow leveraging Epic and national best practices. During the second evaluation phase of this RFP the potential business partners selected can ask this question during the demo/presentation meetings. </w:t>
      </w:r>
    </w:p>
    <w:p w14:paraId="12360D84" w14:textId="77777777" w:rsidR="00DF67B7" w:rsidRDefault="00DF67B7" w:rsidP="0056765C">
      <w:pPr>
        <w:pStyle w:val="ListParagraph"/>
        <w:numPr>
          <w:ilvl w:val="0"/>
          <w:numId w:val="1"/>
        </w:numPr>
        <w:rPr>
          <w:rFonts w:eastAsia="Times New Roman"/>
        </w:rPr>
      </w:pPr>
      <w:r w:rsidRPr="00DF67B7">
        <w:rPr>
          <w:rFonts w:eastAsia="Times New Roman"/>
        </w:rPr>
        <w:t xml:space="preserve">Who is coding infusion and injections now?  </w:t>
      </w:r>
    </w:p>
    <w:p w14:paraId="3BA87FFA" w14:textId="6D35BF33" w:rsidR="00FA59DD" w:rsidRPr="00DF67B7" w:rsidRDefault="00FA59DD" w:rsidP="0056765C">
      <w:pPr>
        <w:pStyle w:val="ListParagraph"/>
        <w:numPr>
          <w:ilvl w:val="1"/>
          <w:numId w:val="1"/>
        </w:numPr>
        <w:rPr>
          <w:rFonts w:eastAsia="Times New Roman"/>
        </w:rPr>
      </w:pPr>
      <w:r w:rsidRPr="00FA59DD">
        <w:rPr>
          <w:rFonts w:eastAsia="Times New Roman"/>
          <w:color w:val="4472C4" w:themeColor="accent1"/>
        </w:rPr>
        <w:t xml:space="preserve">Each Academic Medical Center has its own operational </w:t>
      </w:r>
      <w:r>
        <w:rPr>
          <w:rFonts w:eastAsia="Times New Roman"/>
          <w:color w:val="4472C4" w:themeColor="accent1"/>
        </w:rPr>
        <w:t>charging/</w:t>
      </w:r>
      <w:r w:rsidRPr="00FA59DD">
        <w:rPr>
          <w:rFonts w:eastAsia="Times New Roman"/>
          <w:color w:val="4472C4" w:themeColor="accent1"/>
        </w:rPr>
        <w:t>coding process and workflow leveraging Epic and national best practices.</w:t>
      </w:r>
    </w:p>
    <w:p w14:paraId="3EB12D89" w14:textId="77777777" w:rsidR="00DF67B7" w:rsidRDefault="00DF67B7" w:rsidP="0056765C">
      <w:pPr>
        <w:pStyle w:val="ListParagraph"/>
        <w:numPr>
          <w:ilvl w:val="0"/>
          <w:numId w:val="1"/>
        </w:numPr>
        <w:rPr>
          <w:rFonts w:eastAsia="Times New Roman"/>
        </w:rPr>
      </w:pPr>
      <w:r w:rsidRPr="00DF67B7">
        <w:rPr>
          <w:rFonts w:eastAsia="Times New Roman"/>
        </w:rPr>
        <w:t>How are coding errors or missing documentation handled now?</w:t>
      </w:r>
    </w:p>
    <w:p w14:paraId="6D2E4599" w14:textId="737F0E50" w:rsidR="00FA59DD" w:rsidRPr="00FA59DD" w:rsidRDefault="00FA59DD" w:rsidP="0056765C">
      <w:pPr>
        <w:pStyle w:val="ListParagraph"/>
        <w:numPr>
          <w:ilvl w:val="1"/>
          <w:numId w:val="1"/>
        </w:numPr>
        <w:rPr>
          <w:rFonts w:eastAsia="Times New Roman"/>
          <w:color w:val="4472C4" w:themeColor="accent1"/>
        </w:rPr>
      </w:pPr>
      <w:r w:rsidRPr="00FA59DD">
        <w:rPr>
          <w:rFonts w:eastAsia="Times New Roman"/>
          <w:color w:val="4472C4" w:themeColor="accent1"/>
        </w:rPr>
        <w:t xml:space="preserve">Each Academic Medical Center has its own operational coding process and workflow leveraging Epic and national best practices. During the second evaluation phase of this RFP the potential business partners selected can ask this question during the demo/presentation meetings. </w:t>
      </w:r>
    </w:p>
    <w:p w14:paraId="2E2CBD88" w14:textId="77777777" w:rsidR="00DF67B7" w:rsidRDefault="00DF67B7" w:rsidP="0056765C">
      <w:pPr>
        <w:pStyle w:val="ListParagraph"/>
        <w:numPr>
          <w:ilvl w:val="0"/>
          <w:numId w:val="1"/>
        </w:numPr>
        <w:rPr>
          <w:rFonts w:eastAsia="Times New Roman"/>
        </w:rPr>
      </w:pPr>
      <w:r w:rsidRPr="00DF67B7">
        <w:rPr>
          <w:rFonts w:eastAsia="Times New Roman"/>
        </w:rPr>
        <w:t>Are nurses involved in the coding process at any of the sites?</w:t>
      </w:r>
    </w:p>
    <w:p w14:paraId="7FA0B90D" w14:textId="77777777" w:rsidR="00FA59DD" w:rsidRPr="00FA59DD" w:rsidRDefault="00FA59DD" w:rsidP="0056765C">
      <w:pPr>
        <w:pStyle w:val="ListParagraph"/>
        <w:numPr>
          <w:ilvl w:val="1"/>
          <w:numId w:val="1"/>
        </w:numPr>
        <w:rPr>
          <w:rFonts w:eastAsia="Times New Roman"/>
          <w:color w:val="4472C4" w:themeColor="accent1"/>
        </w:rPr>
      </w:pPr>
      <w:r w:rsidRPr="00FA59DD">
        <w:rPr>
          <w:rFonts w:eastAsia="Times New Roman"/>
          <w:color w:val="4472C4" w:themeColor="accent1"/>
        </w:rPr>
        <w:t xml:space="preserve">Each Academic Medical Center has its own operational coding process and workflow leveraging Epic and national best practices. During the second evaluation phase of this RFP the potential business partners selected can ask this question during the demo/presentation meetings. </w:t>
      </w:r>
    </w:p>
    <w:p w14:paraId="14080987" w14:textId="77777777" w:rsidR="00FA59DD" w:rsidRPr="00DF67B7" w:rsidRDefault="00FA59DD" w:rsidP="00FA59DD">
      <w:pPr>
        <w:pStyle w:val="ListParagraph"/>
        <w:ind w:left="1440"/>
        <w:rPr>
          <w:rFonts w:eastAsia="Times New Roman"/>
        </w:rPr>
      </w:pPr>
    </w:p>
    <w:p w14:paraId="056FDF4E" w14:textId="77777777" w:rsidR="00DF67B7" w:rsidRDefault="00DF67B7" w:rsidP="0056765C">
      <w:pPr>
        <w:pStyle w:val="ListParagraph"/>
        <w:numPr>
          <w:ilvl w:val="0"/>
          <w:numId w:val="1"/>
        </w:numPr>
        <w:rPr>
          <w:rFonts w:eastAsia="Times New Roman"/>
        </w:rPr>
      </w:pPr>
      <w:r w:rsidRPr="00DF67B7">
        <w:rPr>
          <w:rFonts w:eastAsia="Times New Roman"/>
        </w:rPr>
        <w:t>How many locations are performing outpatient infusion/injection? What types of locations are they?</w:t>
      </w:r>
    </w:p>
    <w:p w14:paraId="7B8F4783" w14:textId="77777777" w:rsidR="00FA59DD" w:rsidRPr="00FA59DD" w:rsidRDefault="00FA59DD" w:rsidP="0056765C">
      <w:pPr>
        <w:pStyle w:val="ListParagraph"/>
        <w:numPr>
          <w:ilvl w:val="1"/>
          <w:numId w:val="1"/>
        </w:numPr>
        <w:rPr>
          <w:rFonts w:eastAsia="Times New Roman"/>
          <w:color w:val="4472C4" w:themeColor="accent1"/>
        </w:rPr>
      </w:pPr>
      <w:r w:rsidRPr="00FA59DD">
        <w:rPr>
          <w:rFonts w:eastAsia="Times New Roman"/>
          <w:color w:val="4472C4" w:themeColor="accent1"/>
        </w:rPr>
        <w:t xml:space="preserve">Each Academic Medical Center has its own operational coding process and workflow leveraging Epic and national best practices. During the second evaluation phase of this RFP the potential business partners selected can ask this question during the demo/presentation meetings. </w:t>
      </w:r>
    </w:p>
    <w:p w14:paraId="05146C66" w14:textId="77777777" w:rsidR="00FA59DD" w:rsidRPr="00DF67B7" w:rsidRDefault="00FA59DD" w:rsidP="003A24AF">
      <w:pPr>
        <w:pStyle w:val="ListParagraph"/>
        <w:ind w:left="1440"/>
        <w:rPr>
          <w:rFonts w:eastAsia="Times New Roman"/>
        </w:rPr>
      </w:pPr>
    </w:p>
    <w:p w14:paraId="2FD65F18" w14:textId="77777777" w:rsidR="00DF67B7" w:rsidRDefault="00DF67B7" w:rsidP="0056765C">
      <w:pPr>
        <w:pStyle w:val="ListParagraph"/>
        <w:numPr>
          <w:ilvl w:val="0"/>
          <w:numId w:val="1"/>
        </w:numPr>
        <w:rPr>
          <w:rFonts w:eastAsia="Times New Roman"/>
        </w:rPr>
      </w:pPr>
      <w:r w:rsidRPr="00DF67B7">
        <w:rPr>
          <w:rFonts w:eastAsia="Times New Roman"/>
        </w:rPr>
        <w:t>What your volume of the following initial codes: 96360, 96365, 96374, 96409, and 96413?</w:t>
      </w:r>
    </w:p>
    <w:p w14:paraId="111B9A84" w14:textId="53932EA7" w:rsidR="00F37AFD" w:rsidRPr="00F37AFD" w:rsidRDefault="00F37AFD" w:rsidP="003A24AF">
      <w:pPr>
        <w:pStyle w:val="ListParagraph"/>
        <w:numPr>
          <w:ilvl w:val="1"/>
          <w:numId w:val="1"/>
        </w:numPr>
        <w:spacing w:after="120"/>
        <w:rPr>
          <w:rFonts w:eastAsia="Times New Roman"/>
          <w:color w:val="4472C4" w:themeColor="accent1"/>
        </w:rPr>
      </w:pPr>
      <w:r w:rsidRPr="00F37AFD">
        <w:rPr>
          <w:rFonts w:eastAsia="Times New Roman"/>
          <w:color w:val="4472C4" w:themeColor="accent1"/>
        </w:rPr>
        <w:t xml:space="preserve">Data will be provided to potential business partners during the second round of evaluation. </w:t>
      </w:r>
    </w:p>
    <w:p w14:paraId="2909F21D" w14:textId="77777777" w:rsidR="00D77D97" w:rsidRDefault="00D77D97" w:rsidP="0056765C">
      <w:pPr>
        <w:pStyle w:val="ListParagraph"/>
        <w:numPr>
          <w:ilvl w:val="0"/>
          <w:numId w:val="1"/>
        </w:numPr>
        <w:rPr>
          <w:rFonts w:eastAsia="Times New Roman"/>
        </w:rPr>
      </w:pPr>
      <w:r>
        <w:rPr>
          <w:rFonts w:eastAsia="Times New Roman"/>
        </w:rPr>
        <w:t>Radiology - Is this hospital-based radiology, or are there also imaging centers that would be included in the volume?</w:t>
      </w:r>
    </w:p>
    <w:p w14:paraId="2FF2B30C" w14:textId="29A4FBB4" w:rsidR="00F37AFD" w:rsidRPr="00F37AFD" w:rsidRDefault="00F37AFD" w:rsidP="00F37AFD">
      <w:pPr>
        <w:pStyle w:val="ListParagraph"/>
        <w:numPr>
          <w:ilvl w:val="2"/>
          <w:numId w:val="10"/>
        </w:numPr>
        <w:rPr>
          <w:rFonts w:eastAsia="Times New Roman"/>
          <w:color w:val="4472C4" w:themeColor="accent1"/>
        </w:rPr>
      </w:pPr>
      <w:r w:rsidRPr="00F37AFD">
        <w:rPr>
          <w:rFonts w:eastAsia="Times New Roman"/>
          <w:color w:val="4472C4" w:themeColor="accent1"/>
        </w:rPr>
        <w:t>This RFP is for professional services only. While this does include radiologist coding of their professional services</w:t>
      </w:r>
      <w:r w:rsidR="00D52FED">
        <w:rPr>
          <w:rFonts w:eastAsia="Times New Roman"/>
          <w:color w:val="4472C4" w:themeColor="accent1"/>
        </w:rPr>
        <w:t>,</w:t>
      </w:r>
      <w:r w:rsidRPr="00F37AFD">
        <w:rPr>
          <w:rFonts w:eastAsia="Times New Roman"/>
          <w:color w:val="4472C4" w:themeColor="accent1"/>
        </w:rPr>
        <w:t xml:space="preserve"> that would include hospital site locations or free-standing imaging centers based on each Academic medical centers determination what will be included in the potential award</w:t>
      </w:r>
      <w:r w:rsidR="00D52FED">
        <w:rPr>
          <w:rFonts w:eastAsia="Times New Roman"/>
          <w:color w:val="4472C4" w:themeColor="accent1"/>
        </w:rPr>
        <w:t>s</w:t>
      </w:r>
      <w:r w:rsidRPr="00F37AFD">
        <w:rPr>
          <w:rFonts w:eastAsia="Times New Roman"/>
          <w:color w:val="4472C4" w:themeColor="accent1"/>
        </w:rPr>
        <w:t xml:space="preserve"> business. </w:t>
      </w:r>
    </w:p>
    <w:p w14:paraId="7D9A1939" w14:textId="77777777" w:rsidR="00D77D97" w:rsidRDefault="00D77D97" w:rsidP="0056765C">
      <w:pPr>
        <w:pStyle w:val="ListParagraph"/>
        <w:numPr>
          <w:ilvl w:val="0"/>
          <w:numId w:val="1"/>
        </w:numPr>
        <w:rPr>
          <w:rFonts w:eastAsia="Times New Roman"/>
        </w:rPr>
      </w:pPr>
      <w:r>
        <w:rPr>
          <w:rFonts w:eastAsia="Times New Roman"/>
        </w:rPr>
        <w:t>Should pricing for the proposal be based only upon Radiology and ED at this time?</w:t>
      </w:r>
    </w:p>
    <w:p w14:paraId="1A15C439" w14:textId="343BB892" w:rsidR="00F37AFD" w:rsidRDefault="00F37AFD" w:rsidP="003A24AF">
      <w:pPr>
        <w:pStyle w:val="ListParagraph"/>
        <w:numPr>
          <w:ilvl w:val="0"/>
          <w:numId w:val="18"/>
        </w:numPr>
        <w:rPr>
          <w:rFonts w:eastAsia="Times New Roman"/>
          <w:color w:val="4472C4" w:themeColor="accent1"/>
        </w:rPr>
      </w:pPr>
      <w:r w:rsidRPr="00F37AFD">
        <w:rPr>
          <w:rFonts w:eastAsia="Times New Roman"/>
          <w:color w:val="4472C4" w:themeColor="accent1"/>
        </w:rPr>
        <w:t xml:space="preserve">Pricing should be based on the services the business partner is presenting they will supply through their autonomous coding solution. </w:t>
      </w:r>
    </w:p>
    <w:p w14:paraId="0DE81881" w14:textId="77777777" w:rsidR="0056765C" w:rsidRPr="00F37AFD" w:rsidRDefault="0056765C" w:rsidP="0056765C">
      <w:pPr>
        <w:pStyle w:val="ListParagraph"/>
        <w:ind w:left="1800"/>
        <w:rPr>
          <w:rFonts w:eastAsia="Times New Roman"/>
          <w:color w:val="4472C4" w:themeColor="accent1"/>
        </w:rPr>
      </w:pPr>
    </w:p>
    <w:p w14:paraId="1BC6A5FB" w14:textId="368F6D4A" w:rsidR="00D77D97" w:rsidRDefault="00D77D97" w:rsidP="0056765C">
      <w:pPr>
        <w:pStyle w:val="ListParagraph"/>
        <w:numPr>
          <w:ilvl w:val="0"/>
          <w:numId w:val="1"/>
        </w:numPr>
        <w:rPr>
          <w:rFonts w:eastAsia="Times New Roman"/>
        </w:rPr>
      </w:pPr>
      <w:r>
        <w:rPr>
          <w:rFonts w:eastAsia="Times New Roman"/>
        </w:rPr>
        <w:t>ED specifies Facility and Professional.  For the facility portion does this include:</w:t>
      </w:r>
    </w:p>
    <w:p w14:paraId="0ED80124" w14:textId="339F2069" w:rsidR="00F37AFD" w:rsidRPr="003A24AF" w:rsidRDefault="00F37AFD" w:rsidP="00D52FED">
      <w:pPr>
        <w:pStyle w:val="ListParagraph"/>
        <w:numPr>
          <w:ilvl w:val="0"/>
          <w:numId w:val="20"/>
        </w:numPr>
        <w:ind w:left="1440"/>
        <w:rPr>
          <w:rFonts w:eastAsia="Times New Roman"/>
          <w:color w:val="4472C4" w:themeColor="accent1"/>
        </w:rPr>
      </w:pPr>
      <w:r w:rsidRPr="003A24AF">
        <w:rPr>
          <w:rFonts w:eastAsia="Times New Roman"/>
          <w:color w:val="4472C4" w:themeColor="accent1"/>
        </w:rPr>
        <w:t xml:space="preserve">Hospital/Facility coding is not part of this RFP only professional services performed by the academic medical centers/clinics. </w:t>
      </w:r>
    </w:p>
    <w:p w14:paraId="2EDA54D8" w14:textId="1E3514D5" w:rsidR="00D77D97" w:rsidRDefault="00D77D97" w:rsidP="00D77D97">
      <w:pPr>
        <w:pStyle w:val="ListParagraph"/>
        <w:numPr>
          <w:ilvl w:val="1"/>
          <w:numId w:val="10"/>
        </w:numPr>
        <w:rPr>
          <w:rFonts w:eastAsia="Times New Roman"/>
        </w:rPr>
      </w:pPr>
      <w:r>
        <w:rPr>
          <w:rFonts w:eastAsia="Times New Roman"/>
        </w:rPr>
        <w:lastRenderedPageBreak/>
        <w:t>Facility E/M level?</w:t>
      </w:r>
      <w:r w:rsidR="003A24AF">
        <w:rPr>
          <w:rFonts w:eastAsia="Times New Roman"/>
        </w:rPr>
        <w:t xml:space="preserve"> </w:t>
      </w:r>
      <w:r w:rsidR="003A24AF" w:rsidRPr="00355997">
        <w:rPr>
          <w:rFonts w:eastAsia="Times New Roman"/>
          <w:color w:val="4472C4" w:themeColor="accent1"/>
        </w:rPr>
        <w:t>Please refer to the response listed above in letter ‘</w:t>
      </w:r>
      <w:proofErr w:type="gramStart"/>
      <w:r w:rsidR="003A24AF" w:rsidRPr="00355997">
        <w:rPr>
          <w:rFonts w:eastAsia="Times New Roman"/>
          <w:color w:val="4472C4" w:themeColor="accent1"/>
        </w:rPr>
        <w:t>i</w:t>
      </w:r>
      <w:proofErr w:type="gramEnd"/>
      <w:r w:rsidR="003A24AF" w:rsidRPr="00355997">
        <w:rPr>
          <w:rFonts w:eastAsia="Times New Roman"/>
          <w:color w:val="4472C4" w:themeColor="accent1"/>
        </w:rPr>
        <w:t>’</w:t>
      </w:r>
    </w:p>
    <w:p w14:paraId="08F5A0F6" w14:textId="720A8665" w:rsidR="00D77D97" w:rsidRDefault="00D77D97" w:rsidP="00D77D97">
      <w:pPr>
        <w:pStyle w:val="ListParagraph"/>
        <w:numPr>
          <w:ilvl w:val="1"/>
          <w:numId w:val="10"/>
        </w:numPr>
        <w:rPr>
          <w:rFonts w:eastAsia="Times New Roman"/>
        </w:rPr>
      </w:pPr>
      <w:r>
        <w:rPr>
          <w:rFonts w:eastAsia="Times New Roman"/>
        </w:rPr>
        <w:t>Complete coding of the encounter for all diagnoses and procedures?</w:t>
      </w:r>
      <w:r w:rsidR="003A24AF">
        <w:rPr>
          <w:rFonts w:eastAsia="Times New Roman"/>
        </w:rPr>
        <w:t xml:space="preserve"> </w:t>
      </w:r>
      <w:r w:rsidR="003A24AF" w:rsidRPr="00355997">
        <w:rPr>
          <w:rFonts w:eastAsia="Times New Roman"/>
          <w:color w:val="4472C4" w:themeColor="accent1"/>
        </w:rPr>
        <w:t>Please refer to the response listed above in letter ‘</w:t>
      </w:r>
      <w:proofErr w:type="gramStart"/>
      <w:r w:rsidR="003A24AF" w:rsidRPr="00355997">
        <w:rPr>
          <w:rFonts w:eastAsia="Times New Roman"/>
          <w:color w:val="4472C4" w:themeColor="accent1"/>
        </w:rPr>
        <w:t>i</w:t>
      </w:r>
      <w:proofErr w:type="gramEnd"/>
      <w:r w:rsidR="003A24AF" w:rsidRPr="00355997">
        <w:rPr>
          <w:rFonts w:eastAsia="Times New Roman"/>
          <w:color w:val="4472C4" w:themeColor="accent1"/>
        </w:rPr>
        <w:t>’</w:t>
      </w:r>
    </w:p>
    <w:p w14:paraId="522CC393" w14:textId="677457AA" w:rsidR="00D77D97" w:rsidRDefault="00D77D97" w:rsidP="00D77D97">
      <w:pPr>
        <w:pStyle w:val="ListParagraph"/>
        <w:numPr>
          <w:ilvl w:val="1"/>
          <w:numId w:val="10"/>
        </w:numPr>
        <w:rPr>
          <w:rFonts w:eastAsia="Times New Roman"/>
        </w:rPr>
      </w:pPr>
      <w:r>
        <w:rPr>
          <w:rFonts w:eastAsia="Times New Roman"/>
        </w:rPr>
        <w:t>Infusion/Injection administration charge capture for the ED?</w:t>
      </w:r>
      <w:r w:rsidR="003A24AF">
        <w:rPr>
          <w:rFonts w:eastAsia="Times New Roman"/>
        </w:rPr>
        <w:t xml:space="preserve"> </w:t>
      </w:r>
      <w:r w:rsidR="003A24AF" w:rsidRPr="00355997">
        <w:rPr>
          <w:rFonts w:eastAsia="Times New Roman"/>
          <w:color w:val="4472C4" w:themeColor="accent1"/>
        </w:rPr>
        <w:t>Please refer to the response listed above in letter ‘</w:t>
      </w:r>
      <w:proofErr w:type="gramStart"/>
      <w:r w:rsidR="003A24AF" w:rsidRPr="00355997">
        <w:rPr>
          <w:rFonts w:eastAsia="Times New Roman"/>
          <w:color w:val="4472C4" w:themeColor="accent1"/>
        </w:rPr>
        <w:t>i</w:t>
      </w:r>
      <w:proofErr w:type="gramEnd"/>
      <w:r w:rsidR="003A24AF" w:rsidRPr="00355997">
        <w:rPr>
          <w:rFonts w:eastAsia="Times New Roman"/>
          <w:color w:val="4472C4" w:themeColor="accent1"/>
        </w:rPr>
        <w:t>’</w:t>
      </w:r>
    </w:p>
    <w:p w14:paraId="1B425B83" w14:textId="77777777" w:rsidR="0056765C" w:rsidRDefault="0056765C" w:rsidP="0056765C">
      <w:pPr>
        <w:pStyle w:val="ListParagraph"/>
        <w:ind w:left="1440"/>
        <w:rPr>
          <w:rFonts w:eastAsia="Times New Roman"/>
        </w:rPr>
      </w:pPr>
    </w:p>
    <w:p w14:paraId="1A57BFD0" w14:textId="77777777" w:rsidR="00D77D97" w:rsidRDefault="00D77D97" w:rsidP="0056765C">
      <w:pPr>
        <w:pStyle w:val="ListParagraph"/>
        <w:numPr>
          <w:ilvl w:val="0"/>
          <w:numId w:val="1"/>
        </w:numPr>
        <w:rPr>
          <w:rFonts w:eastAsia="Times New Roman"/>
        </w:rPr>
      </w:pPr>
      <w:r>
        <w:rPr>
          <w:rFonts w:eastAsia="Times New Roman"/>
        </w:rPr>
        <w:t>With the “Other Areas of Interest”, we have the following questions:</w:t>
      </w:r>
    </w:p>
    <w:p w14:paraId="1E2D94D6" w14:textId="60043AF0" w:rsidR="00F37AFD" w:rsidRPr="00355997" w:rsidRDefault="00F37AFD" w:rsidP="00D52FED">
      <w:pPr>
        <w:pStyle w:val="ListParagraph"/>
        <w:numPr>
          <w:ilvl w:val="0"/>
          <w:numId w:val="16"/>
        </w:numPr>
        <w:ind w:left="1530"/>
        <w:rPr>
          <w:rFonts w:eastAsia="Times New Roman"/>
          <w:color w:val="4472C4" w:themeColor="accent1"/>
        </w:rPr>
      </w:pPr>
      <w:r w:rsidRPr="00355997">
        <w:rPr>
          <w:rFonts w:eastAsia="Times New Roman"/>
          <w:color w:val="4472C4" w:themeColor="accent1"/>
        </w:rPr>
        <w:t xml:space="preserve">Each potential business partner should include all professional services their autonomous coding solution supports. </w:t>
      </w:r>
    </w:p>
    <w:p w14:paraId="33664722" w14:textId="385AC324" w:rsidR="00D77D97" w:rsidRDefault="00D77D97" w:rsidP="00D52FED">
      <w:pPr>
        <w:pStyle w:val="ListParagraph"/>
        <w:numPr>
          <w:ilvl w:val="0"/>
          <w:numId w:val="17"/>
        </w:numPr>
        <w:ind w:left="1890"/>
        <w:rPr>
          <w:rFonts w:eastAsia="Times New Roman"/>
          <w:color w:val="4472C4" w:themeColor="accent1"/>
        </w:rPr>
      </w:pPr>
      <w:r>
        <w:rPr>
          <w:rFonts w:eastAsia="Times New Roman"/>
        </w:rPr>
        <w:t>Pathology -   Are coders coding the CPT codes or are those charges entered at the department level upon order and passed through, and the coders are only coding diagnosis codes</w:t>
      </w:r>
      <w:r w:rsidRPr="00355997">
        <w:rPr>
          <w:rFonts w:eastAsia="Times New Roman"/>
          <w:color w:val="4472C4" w:themeColor="accent1"/>
        </w:rPr>
        <w:t>?</w:t>
      </w:r>
      <w:r w:rsidR="00355997" w:rsidRPr="00355997">
        <w:rPr>
          <w:rFonts w:eastAsia="Times New Roman"/>
          <w:color w:val="4472C4" w:themeColor="accent1"/>
        </w:rPr>
        <w:t xml:space="preserve"> Please refer to the response listed above in letter ‘</w:t>
      </w:r>
      <w:proofErr w:type="gramStart"/>
      <w:r w:rsidR="00355997" w:rsidRPr="00355997">
        <w:rPr>
          <w:rFonts w:eastAsia="Times New Roman"/>
          <w:color w:val="4472C4" w:themeColor="accent1"/>
        </w:rPr>
        <w:t>i</w:t>
      </w:r>
      <w:proofErr w:type="gramEnd"/>
      <w:r w:rsidR="00355997" w:rsidRPr="00355997">
        <w:rPr>
          <w:rFonts w:eastAsia="Times New Roman"/>
          <w:color w:val="4472C4" w:themeColor="accent1"/>
        </w:rPr>
        <w:t xml:space="preserve">’ </w:t>
      </w:r>
    </w:p>
    <w:p w14:paraId="5CE86C03" w14:textId="77777777" w:rsidR="0056765C" w:rsidRPr="00355997" w:rsidRDefault="0056765C" w:rsidP="00D52FED">
      <w:pPr>
        <w:pStyle w:val="ListParagraph"/>
        <w:ind w:left="1890"/>
        <w:rPr>
          <w:rFonts w:eastAsia="Times New Roman"/>
          <w:color w:val="4472C4" w:themeColor="accent1"/>
        </w:rPr>
      </w:pPr>
    </w:p>
    <w:p w14:paraId="1788BE6A" w14:textId="0CB68AD5" w:rsidR="00355997" w:rsidRPr="0056765C" w:rsidRDefault="00D77D97" w:rsidP="00D52FED">
      <w:pPr>
        <w:pStyle w:val="ListParagraph"/>
        <w:numPr>
          <w:ilvl w:val="0"/>
          <w:numId w:val="17"/>
        </w:numPr>
        <w:ind w:left="1890"/>
        <w:rPr>
          <w:rFonts w:eastAsia="Times New Roman"/>
          <w:color w:val="4472C4" w:themeColor="accent1"/>
        </w:rPr>
      </w:pPr>
      <w:r>
        <w:rPr>
          <w:rFonts w:eastAsia="Times New Roman"/>
        </w:rPr>
        <w:t>OP Surgery - Clarify if this is only for the professional billing component only?</w:t>
      </w:r>
      <w:r w:rsidR="00355997">
        <w:rPr>
          <w:rFonts w:eastAsia="Times New Roman"/>
        </w:rPr>
        <w:t xml:space="preserve"> </w:t>
      </w:r>
      <w:r w:rsidR="00355997" w:rsidRPr="0056765C">
        <w:rPr>
          <w:rFonts w:eastAsia="Times New Roman"/>
          <w:color w:val="4472C4" w:themeColor="accent1"/>
        </w:rPr>
        <w:t>Please refer to the response listed above in letter ‘</w:t>
      </w:r>
      <w:proofErr w:type="gramStart"/>
      <w:r w:rsidR="00355997" w:rsidRPr="0056765C">
        <w:rPr>
          <w:rFonts w:eastAsia="Times New Roman"/>
          <w:color w:val="4472C4" w:themeColor="accent1"/>
        </w:rPr>
        <w:t>i</w:t>
      </w:r>
      <w:proofErr w:type="gramEnd"/>
      <w:r w:rsidR="00355997" w:rsidRPr="0056765C">
        <w:rPr>
          <w:rFonts w:eastAsia="Times New Roman"/>
          <w:color w:val="4472C4" w:themeColor="accent1"/>
        </w:rPr>
        <w:t xml:space="preserve">’ </w:t>
      </w:r>
    </w:p>
    <w:p w14:paraId="75C3C282" w14:textId="73FDA3D0" w:rsidR="00D77D97" w:rsidRDefault="00D77D97" w:rsidP="00D52FED">
      <w:pPr>
        <w:pStyle w:val="ListParagraph"/>
        <w:ind w:left="1890"/>
        <w:rPr>
          <w:rFonts w:eastAsia="Times New Roman"/>
        </w:rPr>
      </w:pPr>
    </w:p>
    <w:p w14:paraId="2F33AE6A" w14:textId="77777777" w:rsidR="0056765C" w:rsidRDefault="00D77D97" w:rsidP="00D52FED">
      <w:pPr>
        <w:pStyle w:val="ListParagraph"/>
        <w:numPr>
          <w:ilvl w:val="0"/>
          <w:numId w:val="17"/>
        </w:numPr>
        <w:ind w:left="1890"/>
        <w:rPr>
          <w:rFonts w:eastAsia="Times New Roman"/>
        </w:rPr>
      </w:pPr>
      <w:r>
        <w:rPr>
          <w:rFonts w:eastAsia="Times New Roman"/>
        </w:rPr>
        <w:t>Please clarify the Bedside/IP Professional interest</w:t>
      </w:r>
    </w:p>
    <w:p w14:paraId="74DF4B6B" w14:textId="2CC8D22C" w:rsidR="00355997" w:rsidRPr="0056765C" w:rsidRDefault="00355997" w:rsidP="00D52FED">
      <w:pPr>
        <w:ind w:left="1890" w:firstLine="720"/>
        <w:rPr>
          <w:rFonts w:ascii="Calibri" w:eastAsia="Times New Roman" w:hAnsi="Calibri" w:cs="Calibri"/>
          <w:color w:val="4472C4" w:themeColor="accent1"/>
          <w:kern w:val="0"/>
        </w:rPr>
      </w:pPr>
      <w:r w:rsidRPr="0056765C">
        <w:rPr>
          <w:rFonts w:eastAsia="Times New Roman"/>
        </w:rPr>
        <w:t xml:space="preserve"> </w:t>
      </w:r>
      <w:r w:rsidRPr="0056765C">
        <w:rPr>
          <w:rFonts w:ascii="Calibri" w:eastAsia="Times New Roman" w:hAnsi="Calibri" w:cs="Calibri"/>
          <w:color w:val="4472C4" w:themeColor="accent1"/>
          <w:kern w:val="0"/>
        </w:rPr>
        <w:t>Please refer to the response listed above in letter ‘</w:t>
      </w:r>
      <w:proofErr w:type="gramStart"/>
      <w:r w:rsidRPr="0056765C">
        <w:rPr>
          <w:rFonts w:ascii="Calibri" w:eastAsia="Times New Roman" w:hAnsi="Calibri" w:cs="Calibri"/>
          <w:color w:val="4472C4" w:themeColor="accent1"/>
          <w:kern w:val="0"/>
        </w:rPr>
        <w:t>i</w:t>
      </w:r>
      <w:proofErr w:type="gramEnd"/>
      <w:r w:rsidRPr="0056765C">
        <w:rPr>
          <w:rFonts w:ascii="Calibri" w:eastAsia="Times New Roman" w:hAnsi="Calibri" w:cs="Calibri"/>
          <w:color w:val="4472C4" w:themeColor="accent1"/>
          <w:kern w:val="0"/>
        </w:rPr>
        <w:t xml:space="preserve">’ </w:t>
      </w:r>
    </w:p>
    <w:p w14:paraId="22D466FC" w14:textId="77777777" w:rsidR="0056765C" w:rsidRPr="0056765C" w:rsidRDefault="00D77D97" w:rsidP="00D52FED">
      <w:pPr>
        <w:pStyle w:val="ListParagraph"/>
        <w:numPr>
          <w:ilvl w:val="0"/>
          <w:numId w:val="17"/>
        </w:numPr>
        <w:ind w:left="1890"/>
        <w:rPr>
          <w:rFonts w:eastAsia="Times New Roman"/>
          <w:color w:val="4472C4" w:themeColor="accent1"/>
        </w:rPr>
      </w:pPr>
      <w:r>
        <w:rPr>
          <w:rFonts w:eastAsia="Times New Roman"/>
        </w:rPr>
        <w:t>OP Clinic – professional billing component only?</w:t>
      </w:r>
      <w:r w:rsidR="0056765C">
        <w:rPr>
          <w:rFonts w:eastAsia="Times New Roman"/>
        </w:rPr>
        <w:t xml:space="preserve"> </w:t>
      </w:r>
      <w:r w:rsidR="0056765C" w:rsidRPr="0056765C">
        <w:rPr>
          <w:rFonts w:eastAsia="Times New Roman"/>
          <w:color w:val="4472C4" w:themeColor="accent1"/>
        </w:rPr>
        <w:t>Please refer to the response listed above in letter ‘</w:t>
      </w:r>
      <w:proofErr w:type="gramStart"/>
      <w:r w:rsidR="0056765C" w:rsidRPr="0056765C">
        <w:rPr>
          <w:rFonts w:eastAsia="Times New Roman"/>
          <w:color w:val="4472C4" w:themeColor="accent1"/>
        </w:rPr>
        <w:t>i</w:t>
      </w:r>
      <w:proofErr w:type="gramEnd"/>
      <w:r w:rsidR="0056765C" w:rsidRPr="0056765C">
        <w:rPr>
          <w:rFonts w:eastAsia="Times New Roman"/>
          <w:color w:val="4472C4" w:themeColor="accent1"/>
        </w:rPr>
        <w:t xml:space="preserve">’ </w:t>
      </w:r>
    </w:p>
    <w:p w14:paraId="0147A3AA" w14:textId="497F9715" w:rsidR="00D77D97" w:rsidRDefault="00D77D97" w:rsidP="00D52FED">
      <w:pPr>
        <w:pStyle w:val="ListParagraph"/>
        <w:ind w:left="1890"/>
        <w:rPr>
          <w:rFonts w:eastAsia="Times New Roman"/>
        </w:rPr>
      </w:pPr>
    </w:p>
    <w:p w14:paraId="76912CDD" w14:textId="77777777" w:rsidR="0056765C" w:rsidRPr="0056765C" w:rsidRDefault="00D77D97" w:rsidP="00D52FED">
      <w:pPr>
        <w:pStyle w:val="ListParagraph"/>
        <w:numPr>
          <w:ilvl w:val="0"/>
          <w:numId w:val="17"/>
        </w:numPr>
        <w:ind w:left="1890"/>
        <w:rPr>
          <w:rFonts w:eastAsia="Times New Roman"/>
          <w:color w:val="4472C4" w:themeColor="accent1"/>
        </w:rPr>
      </w:pPr>
      <w:r>
        <w:rPr>
          <w:rFonts w:eastAsia="Times New Roman"/>
        </w:rPr>
        <w:t>Infusion (ED, IP, OP) - Please clarify that this is the charge capture of the administration of the injection/infusions, including start/stop time where appropriate.</w:t>
      </w:r>
      <w:r w:rsidR="0056765C">
        <w:rPr>
          <w:rFonts w:eastAsia="Times New Roman"/>
        </w:rPr>
        <w:t xml:space="preserve"> </w:t>
      </w:r>
      <w:r w:rsidR="0056765C" w:rsidRPr="0056765C">
        <w:rPr>
          <w:rFonts w:eastAsia="Times New Roman"/>
          <w:color w:val="4472C4" w:themeColor="accent1"/>
        </w:rPr>
        <w:t>Please refer to the response listed above in letter ‘</w:t>
      </w:r>
      <w:proofErr w:type="gramStart"/>
      <w:r w:rsidR="0056765C" w:rsidRPr="0056765C">
        <w:rPr>
          <w:rFonts w:eastAsia="Times New Roman"/>
          <w:color w:val="4472C4" w:themeColor="accent1"/>
        </w:rPr>
        <w:t>i</w:t>
      </w:r>
      <w:proofErr w:type="gramEnd"/>
      <w:r w:rsidR="0056765C" w:rsidRPr="0056765C">
        <w:rPr>
          <w:rFonts w:eastAsia="Times New Roman"/>
          <w:color w:val="4472C4" w:themeColor="accent1"/>
        </w:rPr>
        <w:t xml:space="preserve">’ </w:t>
      </w:r>
    </w:p>
    <w:p w14:paraId="345E53E6" w14:textId="3A731492" w:rsidR="00D77D97" w:rsidRDefault="00D77D97" w:rsidP="0056765C">
      <w:pPr>
        <w:pStyle w:val="ListParagraph"/>
        <w:ind w:left="1440"/>
        <w:rPr>
          <w:rFonts w:eastAsia="Times New Roman"/>
        </w:rPr>
      </w:pPr>
    </w:p>
    <w:p w14:paraId="5805E7B2" w14:textId="77777777" w:rsidR="00D77D97" w:rsidRPr="00D77D97" w:rsidRDefault="00D77D97">
      <w:pPr>
        <w:rPr>
          <w:b/>
          <w:bCs/>
          <w:sz w:val="40"/>
          <w:szCs w:val="40"/>
          <w:u w:val="single"/>
        </w:rPr>
      </w:pPr>
    </w:p>
    <w:sectPr w:rsidR="00D77D97" w:rsidRPr="00D77D9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A9C4D" w14:textId="77777777" w:rsidR="00B9155E" w:rsidRDefault="00B9155E" w:rsidP="00EF496A">
      <w:pPr>
        <w:spacing w:after="0" w:line="240" w:lineRule="auto"/>
      </w:pPr>
      <w:r>
        <w:separator/>
      </w:r>
    </w:p>
  </w:endnote>
  <w:endnote w:type="continuationSeparator" w:id="0">
    <w:p w14:paraId="3737DCFB" w14:textId="77777777" w:rsidR="00B9155E" w:rsidRDefault="00B9155E" w:rsidP="00EF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F0971" w14:textId="77777777" w:rsidR="00B9155E" w:rsidRDefault="00B9155E" w:rsidP="00EF496A">
      <w:pPr>
        <w:spacing w:after="0" w:line="240" w:lineRule="auto"/>
      </w:pPr>
      <w:r>
        <w:separator/>
      </w:r>
    </w:p>
  </w:footnote>
  <w:footnote w:type="continuationSeparator" w:id="0">
    <w:p w14:paraId="25713B4E" w14:textId="77777777" w:rsidR="00B9155E" w:rsidRDefault="00B9155E" w:rsidP="00EF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5159E" w14:textId="6616A12A" w:rsidR="00EF496A" w:rsidRPr="00EF496A" w:rsidRDefault="00EF496A">
    <w:pPr>
      <w:pStyle w:val="Header"/>
      <w:rPr>
        <w:rFonts w:ascii="Arial" w:hAnsi="Arial" w:cs="Arial"/>
        <w:b/>
        <w:bCs/>
        <w:sz w:val="32"/>
        <w:szCs w:val="32"/>
        <w:u w:val="single"/>
      </w:rPr>
    </w:pPr>
    <w:r w:rsidRPr="00EF496A">
      <w:rPr>
        <w:rFonts w:ascii="Arial" w:hAnsi="Arial" w:cs="Arial"/>
        <w:b/>
        <w:bCs/>
        <w:sz w:val="32"/>
        <w:szCs w:val="32"/>
        <w:u w:val="single"/>
      </w:rPr>
      <w:t xml:space="preserve">PB CODING AI RFP </w:t>
    </w:r>
    <w:r>
      <w:rPr>
        <w:rFonts w:ascii="Arial" w:hAnsi="Arial" w:cs="Arial"/>
        <w:b/>
        <w:bCs/>
        <w:sz w:val="32"/>
        <w:szCs w:val="32"/>
        <w:u w:val="single"/>
      </w:rPr>
      <w:t>UCOP2024RC02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D97"/>
    <w:multiLevelType w:val="hybridMultilevel"/>
    <w:tmpl w:val="33A82E0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9B040F"/>
    <w:multiLevelType w:val="hybridMultilevel"/>
    <w:tmpl w:val="97123CEC"/>
    <w:lvl w:ilvl="0" w:tplc="0409000F">
      <w:start w:val="1"/>
      <w:numFmt w:val="decimal"/>
      <w:lvlText w:val="%1."/>
      <w:lvlJc w:val="left"/>
      <w:pPr>
        <w:ind w:left="720" w:hanging="360"/>
      </w:pPr>
    </w:lvl>
    <w:lvl w:ilvl="1" w:tplc="046016E2">
      <w:start w:val="1"/>
      <w:numFmt w:val="lowerLetter"/>
      <w:lvlText w:val="%2."/>
      <w:lvlJc w:val="left"/>
      <w:pPr>
        <w:ind w:left="1440" w:hanging="360"/>
      </w:pPr>
      <w:rPr>
        <w:color w:val="auto"/>
      </w:rPr>
    </w:lvl>
    <w:lvl w:ilvl="2" w:tplc="04090019">
      <w:start w:val="1"/>
      <w:numFmt w:val="lowerLetter"/>
      <w:lvlText w:val="%3."/>
      <w:lvlJc w:val="left"/>
      <w:pPr>
        <w:ind w:left="14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184E94"/>
    <w:multiLevelType w:val="hybridMultilevel"/>
    <w:tmpl w:val="78BEB6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956484"/>
    <w:multiLevelType w:val="hybridMultilevel"/>
    <w:tmpl w:val="B3460D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E4526A"/>
    <w:multiLevelType w:val="hybridMultilevel"/>
    <w:tmpl w:val="E22EA2D4"/>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3F26CB9"/>
    <w:multiLevelType w:val="hybridMultilevel"/>
    <w:tmpl w:val="7E225250"/>
    <w:lvl w:ilvl="0" w:tplc="046016E2">
      <w:start w:val="1"/>
      <w:numFmt w:val="lowerLetter"/>
      <w:lvlText w:val="%1."/>
      <w:lvlJc w:val="left"/>
      <w:pPr>
        <w:ind w:left="144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200DA"/>
    <w:multiLevelType w:val="multilevel"/>
    <w:tmpl w:val="B89264C6"/>
    <w:lvl w:ilvl="0">
      <w:start w:val="1"/>
      <w:numFmt w:val="decimal"/>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1FB16FE1"/>
    <w:multiLevelType w:val="hybridMultilevel"/>
    <w:tmpl w:val="B0C049FA"/>
    <w:lvl w:ilvl="0" w:tplc="E3EEC9FA">
      <w:start w:val="1"/>
      <w:numFmt w:val="decimal"/>
      <w:lvlText w:val="%1."/>
      <w:lvlJc w:val="left"/>
      <w:pPr>
        <w:ind w:left="720" w:hanging="360"/>
      </w:pPr>
      <w:rPr>
        <w:rFonts w:ascii="Calibri" w:hAnsi="Calibri" w:cs="Calibri" w:hint="default"/>
      </w:rPr>
    </w:lvl>
    <w:lvl w:ilvl="1" w:tplc="4B94D25C">
      <w:start w:val="1"/>
      <w:numFmt w:val="lowerLetter"/>
      <w:lvlText w:val="%2."/>
      <w:lvlJc w:val="left"/>
      <w:pPr>
        <w:ind w:left="1440" w:hanging="360"/>
      </w:pPr>
      <w:rPr>
        <w:color w:val="4472C4" w:themeColor="accent1"/>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0FD25DE"/>
    <w:multiLevelType w:val="multilevel"/>
    <w:tmpl w:val="B89264C6"/>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5A50FD"/>
    <w:multiLevelType w:val="hybridMultilevel"/>
    <w:tmpl w:val="107CCCDA"/>
    <w:lvl w:ilvl="0" w:tplc="DBD2B3FA">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F14597"/>
    <w:multiLevelType w:val="hybridMultilevel"/>
    <w:tmpl w:val="A142D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437372C"/>
    <w:multiLevelType w:val="hybridMultilevel"/>
    <w:tmpl w:val="2E0E49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CB77616"/>
    <w:multiLevelType w:val="hybridMultilevel"/>
    <w:tmpl w:val="78BEB6F6"/>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79032968"/>
    <w:multiLevelType w:val="hybridMultilevel"/>
    <w:tmpl w:val="2DD0E866"/>
    <w:lvl w:ilvl="0" w:tplc="7AD25430">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BFC5624"/>
    <w:multiLevelType w:val="hybridMultilevel"/>
    <w:tmpl w:val="B29C91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D1908E8"/>
    <w:multiLevelType w:val="hybridMultilevel"/>
    <w:tmpl w:val="AC8277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626614518">
    <w:abstractNumId w:val="7"/>
  </w:num>
  <w:num w:numId="2" w16cid:durableId="974795723">
    <w:abstractNumId w:val="10"/>
  </w:num>
  <w:num w:numId="3" w16cid:durableId="1886483828">
    <w:abstractNumId w:val="3"/>
  </w:num>
  <w:num w:numId="4" w16cid:durableId="47808482">
    <w:abstractNumId w:val="8"/>
  </w:num>
  <w:num w:numId="5" w16cid:durableId="1209416346">
    <w:abstractNumId w:val="13"/>
  </w:num>
  <w:num w:numId="6" w16cid:durableId="487328566">
    <w:abstractNumId w:val="13"/>
  </w:num>
  <w:num w:numId="7" w16cid:durableId="1488519933">
    <w:abstractNumId w:val="10"/>
  </w:num>
  <w:num w:numId="8" w16cid:durableId="1313219419">
    <w:abstractNumId w:val="3"/>
  </w:num>
  <w:num w:numId="9" w16cid:durableId="1791170456">
    <w:abstractNumId w:val="6"/>
  </w:num>
  <w:num w:numId="10" w16cid:durableId="362634485">
    <w:abstractNumId w:val="1"/>
  </w:num>
  <w:num w:numId="11" w16cid:durableId="55320650">
    <w:abstractNumId w:val="9"/>
  </w:num>
  <w:num w:numId="12" w16cid:durableId="833683731">
    <w:abstractNumId w:val="1"/>
  </w:num>
  <w:num w:numId="13" w16cid:durableId="890114772">
    <w:abstractNumId w:val="14"/>
  </w:num>
  <w:num w:numId="14" w16cid:durableId="814026996">
    <w:abstractNumId w:val="0"/>
  </w:num>
  <w:num w:numId="15" w16cid:durableId="584264616">
    <w:abstractNumId w:val="15"/>
  </w:num>
  <w:num w:numId="16" w16cid:durableId="1421297368">
    <w:abstractNumId w:val="4"/>
  </w:num>
  <w:num w:numId="17" w16cid:durableId="399644510">
    <w:abstractNumId w:val="5"/>
  </w:num>
  <w:num w:numId="18" w16cid:durableId="1528248874">
    <w:abstractNumId w:val="2"/>
  </w:num>
  <w:num w:numId="19" w16cid:durableId="1952858786">
    <w:abstractNumId w:val="12"/>
  </w:num>
  <w:num w:numId="20" w16cid:durableId="6825136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6A"/>
    <w:rsid w:val="00071638"/>
    <w:rsid w:val="00355997"/>
    <w:rsid w:val="003A24AF"/>
    <w:rsid w:val="003A331F"/>
    <w:rsid w:val="0056765C"/>
    <w:rsid w:val="0057484F"/>
    <w:rsid w:val="00734D7E"/>
    <w:rsid w:val="0079620C"/>
    <w:rsid w:val="008E2E8F"/>
    <w:rsid w:val="00B15503"/>
    <w:rsid w:val="00B624EE"/>
    <w:rsid w:val="00B9155E"/>
    <w:rsid w:val="00C65B3C"/>
    <w:rsid w:val="00D52FED"/>
    <w:rsid w:val="00D77D97"/>
    <w:rsid w:val="00DA71D5"/>
    <w:rsid w:val="00DF67B7"/>
    <w:rsid w:val="00EF496A"/>
    <w:rsid w:val="00F37AFD"/>
    <w:rsid w:val="00FA5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0577"/>
  <w15:chartTrackingRefBased/>
  <w15:docId w15:val="{22E12E96-9D2A-4D52-BE76-2D23A4B20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4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49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F496A"/>
  </w:style>
  <w:style w:type="character" w:customStyle="1" w:styleId="eop">
    <w:name w:val="eop"/>
    <w:basedOn w:val="DefaultParagraphFont"/>
    <w:rsid w:val="00EF496A"/>
  </w:style>
  <w:style w:type="paragraph" w:styleId="Header">
    <w:name w:val="header"/>
    <w:basedOn w:val="Normal"/>
    <w:link w:val="HeaderChar"/>
    <w:uiPriority w:val="99"/>
    <w:unhideWhenUsed/>
    <w:rsid w:val="00EF4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96A"/>
  </w:style>
  <w:style w:type="paragraph" w:styleId="Footer">
    <w:name w:val="footer"/>
    <w:basedOn w:val="Normal"/>
    <w:link w:val="FooterChar"/>
    <w:uiPriority w:val="99"/>
    <w:unhideWhenUsed/>
    <w:rsid w:val="00EF4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96A"/>
  </w:style>
  <w:style w:type="paragraph" w:styleId="ListParagraph">
    <w:name w:val="List Paragraph"/>
    <w:basedOn w:val="Normal"/>
    <w:uiPriority w:val="34"/>
    <w:qFormat/>
    <w:rsid w:val="00EF496A"/>
    <w:pPr>
      <w:spacing w:after="0" w:line="240" w:lineRule="auto"/>
      <w:ind w:left="720"/>
    </w:pPr>
    <w:rPr>
      <w:rFonts w:ascii="Calibri" w:hAnsi="Calibri" w:cs="Calibri"/>
      <w:kern w:val="0"/>
    </w:rPr>
  </w:style>
  <w:style w:type="character" w:styleId="CommentReference">
    <w:name w:val="annotation reference"/>
    <w:basedOn w:val="DefaultParagraphFont"/>
    <w:uiPriority w:val="99"/>
    <w:semiHidden/>
    <w:unhideWhenUsed/>
    <w:rsid w:val="00734D7E"/>
    <w:rPr>
      <w:sz w:val="16"/>
      <w:szCs w:val="16"/>
    </w:rPr>
  </w:style>
  <w:style w:type="paragraph" w:styleId="CommentText">
    <w:name w:val="annotation text"/>
    <w:basedOn w:val="Normal"/>
    <w:link w:val="CommentTextChar"/>
    <w:uiPriority w:val="99"/>
    <w:unhideWhenUsed/>
    <w:rsid w:val="00734D7E"/>
    <w:pPr>
      <w:spacing w:line="240" w:lineRule="auto"/>
    </w:pPr>
    <w:rPr>
      <w:sz w:val="20"/>
      <w:szCs w:val="20"/>
    </w:rPr>
  </w:style>
  <w:style w:type="character" w:customStyle="1" w:styleId="CommentTextChar">
    <w:name w:val="Comment Text Char"/>
    <w:basedOn w:val="DefaultParagraphFont"/>
    <w:link w:val="CommentText"/>
    <w:uiPriority w:val="99"/>
    <w:rsid w:val="00734D7E"/>
    <w:rPr>
      <w:sz w:val="20"/>
      <w:szCs w:val="20"/>
    </w:rPr>
  </w:style>
  <w:style w:type="paragraph" w:styleId="CommentSubject">
    <w:name w:val="annotation subject"/>
    <w:basedOn w:val="CommentText"/>
    <w:next w:val="CommentText"/>
    <w:link w:val="CommentSubjectChar"/>
    <w:uiPriority w:val="99"/>
    <w:semiHidden/>
    <w:unhideWhenUsed/>
    <w:rsid w:val="00734D7E"/>
    <w:rPr>
      <w:b/>
      <w:bCs/>
    </w:rPr>
  </w:style>
  <w:style w:type="character" w:customStyle="1" w:styleId="CommentSubjectChar">
    <w:name w:val="Comment Subject Char"/>
    <w:basedOn w:val="CommentTextChar"/>
    <w:link w:val="CommentSubject"/>
    <w:uiPriority w:val="99"/>
    <w:semiHidden/>
    <w:rsid w:val="00734D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136793">
      <w:bodyDiv w:val="1"/>
      <w:marLeft w:val="0"/>
      <w:marRight w:val="0"/>
      <w:marTop w:val="0"/>
      <w:marBottom w:val="0"/>
      <w:divBdr>
        <w:top w:val="none" w:sz="0" w:space="0" w:color="auto"/>
        <w:left w:val="none" w:sz="0" w:space="0" w:color="auto"/>
        <w:bottom w:val="none" w:sz="0" w:space="0" w:color="auto"/>
        <w:right w:val="none" w:sz="0" w:space="0" w:color="auto"/>
      </w:divBdr>
    </w:div>
    <w:div w:id="923800507">
      <w:bodyDiv w:val="1"/>
      <w:marLeft w:val="0"/>
      <w:marRight w:val="0"/>
      <w:marTop w:val="0"/>
      <w:marBottom w:val="0"/>
      <w:divBdr>
        <w:top w:val="none" w:sz="0" w:space="0" w:color="auto"/>
        <w:left w:val="none" w:sz="0" w:space="0" w:color="auto"/>
        <w:bottom w:val="none" w:sz="0" w:space="0" w:color="auto"/>
        <w:right w:val="none" w:sz="0" w:space="0" w:color="auto"/>
      </w:divBdr>
    </w:div>
    <w:div w:id="1101029243">
      <w:bodyDiv w:val="1"/>
      <w:marLeft w:val="0"/>
      <w:marRight w:val="0"/>
      <w:marTop w:val="0"/>
      <w:marBottom w:val="0"/>
      <w:divBdr>
        <w:top w:val="none" w:sz="0" w:space="0" w:color="auto"/>
        <w:left w:val="none" w:sz="0" w:space="0" w:color="auto"/>
        <w:bottom w:val="none" w:sz="0" w:space="0" w:color="auto"/>
        <w:right w:val="none" w:sz="0" w:space="0" w:color="auto"/>
      </w:divBdr>
    </w:div>
    <w:div w:id="1242061035">
      <w:bodyDiv w:val="1"/>
      <w:marLeft w:val="0"/>
      <w:marRight w:val="0"/>
      <w:marTop w:val="0"/>
      <w:marBottom w:val="0"/>
      <w:divBdr>
        <w:top w:val="none" w:sz="0" w:space="0" w:color="auto"/>
        <w:left w:val="none" w:sz="0" w:space="0" w:color="auto"/>
        <w:bottom w:val="none" w:sz="0" w:space="0" w:color="auto"/>
        <w:right w:val="none" w:sz="0" w:space="0" w:color="auto"/>
      </w:divBdr>
    </w:div>
    <w:div w:id="1341002353">
      <w:bodyDiv w:val="1"/>
      <w:marLeft w:val="0"/>
      <w:marRight w:val="0"/>
      <w:marTop w:val="0"/>
      <w:marBottom w:val="0"/>
      <w:divBdr>
        <w:top w:val="none" w:sz="0" w:space="0" w:color="auto"/>
        <w:left w:val="none" w:sz="0" w:space="0" w:color="auto"/>
        <w:bottom w:val="none" w:sz="0" w:space="0" w:color="auto"/>
        <w:right w:val="none" w:sz="0" w:space="0" w:color="auto"/>
      </w:divBdr>
    </w:div>
    <w:div w:id="1569152791">
      <w:bodyDiv w:val="1"/>
      <w:marLeft w:val="0"/>
      <w:marRight w:val="0"/>
      <w:marTop w:val="0"/>
      <w:marBottom w:val="0"/>
      <w:divBdr>
        <w:top w:val="none" w:sz="0" w:space="0" w:color="auto"/>
        <w:left w:val="none" w:sz="0" w:space="0" w:color="auto"/>
        <w:bottom w:val="none" w:sz="0" w:space="0" w:color="auto"/>
        <w:right w:val="none" w:sz="0" w:space="0" w:color="auto"/>
      </w:divBdr>
    </w:div>
    <w:div w:id="18145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107A3-7901-45D5-BCF6-AED7901F2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4</Pages>
  <Words>1267</Words>
  <Characters>7224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Gamache</dc:creator>
  <cp:keywords/>
  <dc:description/>
  <cp:lastModifiedBy>Theresa Gamache</cp:lastModifiedBy>
  <cp:revision>5</cp:revision>
  <dcterms:created xsi:type="dcterms:W3CDTF">2024-04-19T14:58:00Z</dcterms:created>
  <dcterms:modified xsi:type="dcterms:W3CDTF">2024-04-19T15:25:00Z</dcterms:modified>
</cp:coreProperties>
</file>