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4EF7" w:rsidRPr="00D142DE" w:rsidRDefault="00604EF7" w:rsidP="00D8487F">
      <w:pPr>
        <w:rPr>
          <w:rFonts w:ascii="Times New Roman" w:hAnsi="Times New Roman" w:cs="Times New Roman"/>
        </w:rPr>
      </w:pPr>
      <w:r w:rsidRPr="00D142DE">
        <w:rPr>
          <w:rFonts w:ascii="Times New Roman" w:hAnsi="Times New Roman" w:cs="Times New Roman"/>
          <w:noProof/>
          <w:sz w:val="16"/>
        </w:rPr>
        <w:drawing>
          <wp:anchor distT="0" distB="0" distL="114300" distR="114300" simplePos="0" relativeHeight="251658240" behindDoc="0" locked="0" layoutInCell="1" allowOverlap="1" wp14:anchorId="5482B99A" wp14:editId="3617281B">
            <wp:simplePos x="0" y="0"/>
            <wp:positionH relativeFrom="column">
              <wp:posOffset>1550670</wp:posOffset>
            </wp:positionH>
            <wp:positionV relativeFrom="paragraph">
              <wp:posOffset>-409017</wp:posOffset>
            </wp:positionV>
            <wp:extent cx="2743200" cy="904875"/>
            <wp:effectExtent l="0" t="0" r="0" b="9525"/>
            <wp:wrapNone/>
            <wp:docPr id="8" name="Picture 8" descr="uc_seal_lock-up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c_seal_lock-up_blac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200" cy="904875"/>
                    </a:xfrm>
                    <a:prstGeom prst="rect">
                      <a:avLst/>
                    </a:prstGeom>
                    <a:noFill/>
                    <a:ln>
                      <a:noFill/>
                    </a:ln>
                  </pic:spPr>
                </pic:pic>
              </a:graphicData>
            </a:graphic>
          </wp:anchor>
        </w:drawing>
      </w:r>
    </w:p>
    <w:p w:rsidR="00B1230C" w:rsidRPr="00D142DE" w:rsidRDefault="00B1230C" w:rsidP="002054E1">
      <w:pPr>
        <w:spacing w:after="0"/>
        <w:jc w:val="center"/>
        <w:rPr>
          <w:rFonts w:ascii="Times New Roman" w:hAnsi="Times New Roman" w:cs="Times New Roman"/>
          <w:b/>
        </w:rPr>
      </w:pPr>
    </w:p>
    <w:p w:rsidR="00B61493" w:rsidRDefault="00B61493" w:rsidP="004844F6">
      <w:pPr>
        <w:spacing w:after="0"/>
        <w:jc w:val="center"/>
        <w:rPr>
          <w:rFonts w:ascii="Times New Roman" w:hAnsi="Times New Roman" w:cs="Times New Roman"/>
          <w:b/>
        </w:rPr>
      </w:pPr>
    </w:p>
    <w:p w:rsidR="005010F2" w:rsidRPr="00D142DE" w:rsidRDefault="00517B07" w:rsidP="004844F6">
      <w:pPr>
        <w:spacing w:after="0"/>
        <w:jc w:val="center"/>
        <w:rPr>
          <w:rFonts w:ascii="Times New Roman" w:hAnsi="Times New Roman" w:cs="Times New Roman"/>
          <w:b/>
        </w:rPr>
      </w:pPr>
      <w:r>
        <w:rPr>
          <w:rFonts w:ascii="Times New Roman" w:hAnsi="Times New Roman" w:cs="Times New Roman"/>
          <w:b/>
        </w:rPr>
        <w:t>Appendix – Business Associate Agreement</w:t>
      </w:r>
      <w:r w:rsidR="005010F2" w:rsidRPr="00D142DE">
        <w:rPr>
          <w:rFonts w:ascii="Times New Roman" w:hAnsi="Times New Roman" w:cs="Times New Roman"/>
          <w:b/>
        </w:rPr>
        <w:br/>
      </w:r>
    </w:p>
    <w:p w:rsidR="004E095E" w:rsidRPr="00D142DE" w:rsidRDefault="00604EF7" w:rsidP="004C2FC4">
      <w:pPr>
        <w:rPr>
          <w:rFonts w:ascii="Times New Roman" w:hAnsi="Times New Roman" w:cs="Times New Roman"/>
        </w:rPr>
      </w:pPr>
      <w:r w:rsidRPr="00D142DE">
        <w:rPr>
          <w:rFonts w:ascii="Times New Roman" w:hAnsi="Times New Roman" w:cs="Times New Roman"/>
        </w:rPr>
        <w:t xml:space="preserve">This </w:t>
      </w:r>
      <w:r w:rsidR="00517B07">
        <w:rPr>
          <w:rFonts w:ascii="Times New Roman" w:hAnsi="Times New Roman" w:cs="Times New Roman"/>
        </w:rPr>
        <w:t xml:space="preserve">Appendix - </w:t>
      </w:r>
      <w:r w:rsidR="00D8487F" w:rsidRPr="00D142DE">
        <w:rPr>
          <w:rFonts w:ascii="Times New Roman" w:hAnsi="Times New Roman" w:cs="Times New Roman"/>
        </w:rPr>
        <w:t>Bu</w:t>
      </w:r>
      <w:r w:rsidRPr="00D142DE">
        <w:rPr>
          <w:rFonts w:ascii="Times New Roman" w:hAnsi="Times New Roman" w:cs="Times New Roman"/>
        </w:rPr>
        <w:t>siness Associate Agreement ("</w:t>
      </w:r>
      <w:r w:rsidR="00517B07">
        <w:rPr>
          <w:rFonts w:ascii="Times New Roman" w:hAnsi="Times New Roman" w:cs="Times New Roman"/>
        </w:rPr>
        <w:t>Appendix BAA</w:t>
      </w:r>
      <w:r w:rsidR="00D8487F" w:rsidRPr="00D142DE">
        <w:rPr>
          <w:rFonts w:ascii="Times New Roman" w:hAnsi="Times New Roman" w:cs="Times New Roman"/>
        </w:rPr>
        <w:t>") supplements and is made a part of any and all agreements entered into by and between The Regents of the University of California, a California corporation ("UC"), on behalf of its University of California Health System and</w:t>
      </w:r>
      <w:r w:rsidRPr="00D142DE">
        <w:rPr>
          <w:rFonts w:ascii="Times New Roman" w:hAnsi="Times New Roman" w:cs="Times New Roman"/>
        </w:rPr>
        <w:t xml:space="preserve"> _____________________</w:t>
      </w:r>
      <w:r w:rsidR="00AC36BB" w:rsidRPr="00D142DE">
        <w:rPr>
          <w:rFonts w:ascii="Times New Roman" w:hAnsi="Times New Roman" w:cs="Times New Roman"/>
        </w:rPr>
        <w:t>______ ,</w:t>
      </w:r>
      <w:r w:rsidR="005208B2" w:rsidRPr="00D142DE">
        <w:rPr>
          <w:rFonts w:ascii="Times New Roman" w:hAnsi="Times New Roman" w:cs="Times New Roman"/>
        </w:rPr>
        <w:t xml:space="preserve"> </w:t>
      </w:r>
      <w:r w:rsidR="00AC36BB" w:rsidRPr="00D142DE">
        <w:rPr>
          <w:rFonts w:ascii="Times New Roman" w:hAnsi="Times New Roman" w:cs="Times New Roman"/>
        </w:rPr>
        <w:t>Business Associate</w:t>
      </w:r>
      <w:r w:rsidR="008D0FBF">
        <w:rPr>
          <w:rFonts w:ascii="Times New Roman" w:hAnsi="Times New Roman" w:cs="Times New Roman"/>
        </w:rPr>
        <w:t xml:space="preserve"> (“BA”)</w:t>
      </w:r>
      <w:r w:rsidR="00224C52">
        <w:rPr>
          <w:rFonts w:ascii="Times New Roman" w:hAnsi="Times New Roman" w:cs="Times New Roman"/>
        </w:rPr>
        <w:t>.</w:t>
      </w:r>
      <w:r w:rsidRPr="00D142DE">
        <w:rPr>
          <w:rFonts w:ascii="Times New Roman" w:hAnsi="Times New Roman" w:cs="Times New Roman"/>
        </w:rPr>
        <w:t xml:space="preserve"> </w:t>
      </w:r>
      <w:r w:rsidR="00434411">
        <w:rPr>
          <w:rFonts w:ascii="Times New Roman" w:hAnsi="Times New Roman" w:cs="Times New Roman"/>
        </w:rPr>
        <w:t xml:space="preserve"> </w:t>
      </w:r>
    </w:p>
    <w:p w:rsidR="00B1230C" w:rsidRPr="00D142DE" w:rsidRDefault="00B1230C" w:rsidP="004E095E">
      <w:pPr>
        <w:rPr>
          <w:rFonts w:ascii="Times New Roman" w:hAnsi="Times New Roman" w:cs="Times New Roman"/>
          <w:b/>
        </w:rPr>
      </w:pPr>
      <w:r w:rsidRPr="00D142DE">
        <w:rPr>
          <w:rFonts w:ascii="Times New Roman" w:hAnsi="Times New Roman" w:cs="Times New Roman"/>
          <w:b/>
        </w:rPr>
        <w:t>RECITALS</w:t>
      </w:r>
    </w:p>
    <w:p w:rsidR="008D0FBF" w:rsidRDefault="008D0FBF" w:rsidP="00B61493">
      <w:pPr>
        <w:pStyle w:val="ListParagraph"/>
        <w:numPr>
          <w:ilvl w:val="0"/>
          <w:numId w:val="2"/>
        </w:numPr>
        <w:ind w:left="360"/>
        <w:jc w:val="both"/>
        <w:rPr>
          <w:rFonts w:ascii="Times New Roman" w:hAnsi="Times New Roman" w:cs="Times New Roman"/>
        </w:rPr>
      </w:pPr>
      <w:r>
        <w:rPr>
          <w:rFonts w:ascii="Times New Roman" w:hAnsi="Times New Roman" w:cs="Times New Roman"/>
        </w:rPr>
        <w:t>UC is a “Covered Entity” as defined under 45 C</w:t>
      </w:r>
      <w:r w:rsidR="008A7CD4">
        <w:rPr>
          <w:rFonts w:ascii="Times New Roman" w:hAnsi="Times New Roman" w:cs="Times New Roman"/>
        </w:rPr>
        <w:t>.</w:t>
      </w:r>
      <w:r>
        <w:rPr>
          <w:rFonts w:ascii="Times New Roman" w:hAnsi="Times New Roman" w:cs="Times New Roman"/>
        </w:rPr>
        <w:t>F</w:t>
      </w:r>
      <w:r w:rsidR="008A7CD4">
        <w:rPr>
          <w:rFonts w:ascii="Times New Roman" w:hAnsi="Times New Roman" w:cs="Times New Roman"/>
        </w:rPr>
        <w:t>.</w:t>
      </w:r>
      <w:r>
        <w:rPr>
          <w:rFonts w:ascii="Times New Roman" w:hAnsi="Times New Roman" w:cs="Times New Roman"/>
        </w:rPr>
        <w:t>R</w:t>
      </w:r>
      <w:r w:rsidR="008A7CD4">
        <w:rPr>
          <w:rFonts w:ascii="Times New Roman" w:hAnsi="Times New Roman" w:cs="Times New Roman"/>
        </w:rPr>
        <w:t>.</w:t>
      </w:r>
      <w:r>
        <w:rPr>
          <w:rFonts w:ascii="Times New Roman" w:hAnsi="Times New Roman" w:cs="Times New Roman"/>
        </w:rPr>
        <w:t xml:space="preserve"> § 160.10</w:t>
      </w:r>
      <w:r w:rsidR="0004113A">
        <w:rPr>
          <w:rFonts w:ascii="Times New Roman" w:hAnsi="Times New Roman" w:cs="Times New Roman"/>
        </w:rPr>
        <w:t>3</w:t>
      </w:r>
      <w:r w:rsidR="005D4302">
        <w:rPr>
          <w:rFonts w:ascii="Times New Roman" w:hAnsi="Times New Roman" w:cs="Times New Roman"/>
        </w:rPr>
        <w:t>.</w:t>
      </w:r>
    </w:p>
    <w:p w:rsidR="008D0FBF" w:rsidRDefault="008D0FBF" w:rsidP="00B61493">
      <w:pPr>
        <w:pStyle w:val="ListParagraph"/>
        <w:ind w:left="360" w:hanging="360"/>
        <w:jc w:val="both"/>
        <w:rPr>
          <w:rFonts w:ascii="Times New Roman" w:hAnsi="Times New Roman" w:cs="Times New Roman"/>
        </w:rPr>
      </w:pPr>
    </w:p>
    <w:p w:rsidR="008D0FBF" w:rsidRDefault="00855CA4" w:rsidP="00B61493">
      <w:pPr>
        <w:pStyle w:val="ListParagraph"/>
        <w:numPr>
          <w:ilvl w:val="0"/>
          <w:numId w:val="2"/>
        </w:numPr>
        <w:ind w:left="360"/>
        <w:jc w:val="both"/>
        <w:rPr>
          <w:rFonts w:ascii="Times New Roman" w:hAnsi="Times New Roman" w:cs="Times New Roman"/>
        </w:rPr>
      </w:pPr>
      <w:r w:rsidRPr="00D142DE">
        <w:rPr>
          <w:rFonts w:ascii="Times New Roman" w:hAnsi="Times New Roman" w:cs="Times New Roman"/>
        </w:rPr>
        <w:t xml:space="preserve">UC and </w:t>
      </w:r>
      <w:r w:rsidR="008D0FBF">
        <w:rPr>
          <w:rFonts w:ascii="Times New Roman" w:hAnsi="Times New Roman" w:cs="Times New Roman"/>
        </w:rPr>
        <w:t>BA are entering into or have entered into, and may in the future enter into, on</w:t>
      </w:r>
      <w:r w:rsidR="0046411C">
        <w:rPr>
          <w:rFonts w:ascii="Times New Roman" w:hAnsi="Times New Roman" w:cs="Times New Roman"/>
        </w:rPr>
        <w:t>e</w:t>
      </w:r>
      <w:r w:rsidR="008D0FBF">
        <w:rPr>
          <w:rFonts w:ascii="Times New Roman" w:hAnsi="Times New Roman" w:cs="Times New Roman"/>
        </w:rPr>
        <w:t xml:space="preserve"> or more agreements (</w:t>
      </w:r>
      <w:r w:rsidR="0004113A">
        <w:rPr>
          <w:rFonts w:ascii="Times New Roman" w:hAnsi="Times New Roman" w:cs="Times New Roman"/>
        </w:rPr>
        <w:t xml:space="preserve">each an </w:t>
      </w:r>
      <w:r w:rsidR="008D0FBF">
        <w:rPr>
          <w:rFonts w:ascii="Times New Roman" w:hAnsi="Times New Roman" w:cs="Times New Roman"/>
        </w:rPr>
        <w:t>“Underlying Agreement”) under which BA performs functions or activi</w:t>
      </w:r>
      <w:r w:rsidR="0046411C">
        <w:rPr>
          <w:rFonts w:ascii="Times New Roman" w:hAnsi="Times New Roman" w:cs="Times New Roman"/>
        </w:rPr>
        <w:t>t</w:t>
      </w:r>
      <w:r w:rsidR="008D0FBF">
        <w:rPr>
          <w:rFonts w:ascii="Times New Roman" w:hAnsi="Times New Roman" w:cs="Times New Roman"/>
        </w:rPr>
        <w:t>ies for o</w:t>
      </w:r>
      <w:r w:rsidR="0046411C">
        <w:rPr>
          <w:rFonts w:ascii="Times New Roman" w:hAnsi="Times New Roman" w:cs="Times New Roman"/>
        </w:rPr>
        <w:t>r</w:t>
      </w:r>
      <w:r w:rsidR="008D0FBF">
        <w:rPr>
          <w:rFonts w:ascii="Times New Roman" w:hAnsi="Times New Roman" w:cs="Times New Roman"/>
        </w:rPr>
        <w:t xml:space="preserve"> on behalf of</w:t>
      </w:r>
      <w:r w:rsidR="00452F06">
        <w:rPr>
          <w:rFonts w:ascii="Times New Roman" w:hAnsi="Times New Roman" w:cs="Times New Roman"/>
        </w:rPr>
        <w:t>,</w:t>
      </w:r>
      <w:r w:rsidR="008D0FBF">
        <w:rPr>
          <w:rFonts w:ascii="Times New Roman" w:hAnsi="Times New Roman" w:cs="Times New Roman"/>
        </w:rPr>
        <w:t xml:space="preserve"> or provides services to UC (“Services”) </w:t>
      </w:r>
      <w:r w:rsidR="002B5290">
        <w:rPr>
          <w:rFonts w:ascii="Times New Roman" w:hAnsi="Times New Roman" w:cs="Times New Roman"/>
        </w:rPr>
        <w:t xml:space="preserve">that </w:t>
      </w:r>
      <w:r w:rsidR="008D0FBF">
        <w:rPr>
          <w:rFonts w:ascii="Times New Roman" w:hAnsi="Times New Roman" w:cs="Times New Roman"/>
        </w:rPr>
        <w:t>involve receiving, creating, maintaining and/or transmitting Protected Health Information (“PHI”) of UC</w:t>
      </w:r>
      <w:r w:rsidR="002B5290">
        <w:rPr>
          <w:rFonts w:ascii="Times New Roman" w:hAnsi="Times New Roman" w:cs="Times New Roman"/>
        </w:rPr>
        <w:t xml:space="preserve"> as</w:t>
      </w:r>
      <w:r w:rsidR="00A90A9A">
        <w:rPr>
          <w:rFonts w:ascii="Times New Roman" w:hAnsi="Times New Roman" w:cs="Times New Roman"/>
        </w:rPr>
        <w:t xml:space="preserve"> </w:t>
      </w:r>
      <w:r w:rsidR="008D0FBF">
        <w:rPr>
          <w:rFonts w:ascii="Times New Roman" w:hAnsi="Times New Roman" w:cs="Times New Roman"/>
        </w:rPr>
        <w:t>a “Business Associate” of UC as defined under 45 C</w:t>
      </w:r>
      <w:r w:rsidR="008A7CD4">
        <w:rPr>
          <w:rFonts w:ascii="Times New Roman" w:hAnsi="Times New Roman" w:cs="Times New Roman"/>
        </w:rPr>
        <w:t>.</w:t>
      </w:r>
      <w:r w:rsidR="008D0FBF">
        <w:rPr>
          <w:rFonts w:ascii="Times New Roman" w:hAnsi="Times New Roman" w:cs="Times New Roman"/>
        </w:rPr>
        <w:t>F</w:t>
      </w:r>
      <w:r w:rsidR="008A7CD4">
        <w:rPr>
          <w:rFonts w:ascii="Times New Roman" w:hAnsi="Times New Roman" w:cs="Times New Roman"/>
        </w:rPr>
        <w:t>.</w:t>
      </w:r>
      <w:r w:rsidR="008D0FBF">
        <w:rPr>
          <w:rFonts w:ascii="Times New Roman" w:hAnsi="Times New Roman" w:cs="Times New Roman"/>
        </w:rPr>
        <w:t>R</w:t>
      </w:r>
      <w:r w:rsidR="008A7CD4">
        <w:rPr>
          <w:rFonts w:ascii="Times New Roman" w:hAnsi="Times New Roman" w:cs="Times New Roman"/>
        </w:rPr>
        <w:t>.</w:t>
      </w:r>
      <w:r w:rsidR="008D0FBF">
        <w:rPr>
          <w:rFonts w:ascii="Times New Roman" w:hAnsi="Times New Roman" w:cs="Times New Roman"/>
        </w:rPr>
        <w:t xml:space="preserve"> § 160.103.</w:t>
      </w:r>
      <w:r w:rsidR="00434411">
        <w:rPr>
          <w:rFonts w:ascii="Times New Roman" w:hAnsi="Times New Roman" w:cs="Times New Roman"/>
        </w:rPr>
        <w:t xml:space="preserve"> </w:t>
      </w:r>
      <w:r w:rsidR="00517B07">
        <w:rPr>
          <w:rFonts w:ascii="Times New Roman" w:hAnsi="Times New Roman" w:cs="Times New Roman"/>
        </w:rPr>
        <w:t xml:space="preserve">This </w:t>
      </w:r>
      <w:r w:rsidR="00336298">
        <w:rPr>
          <w:rFonts w:ascii="Times New Roman" w:hAnsi="Times New Roman" w:cs="Times New Roman"/>
        </w:rPr>
        <w:t xml:space="preserve">Appendix </w:t>
      </w:r>
      <w:r w:rsidR="00517B07">
        <w:rPr>
          <w:rFonts w:ascii="Times New Roman" w:hAnsi="Times New Roman" w:cs="Times New Roman"/>
        </w:rPr>
        <w:t>BA</w:t>
      </w:r>
      <w:r w:rsidR="00336298">
        <w:rPr>
          <w:rFonts w:ascii="Times New Roman" w:hAnsi="Times New Roman" w:cs="Times New Roman"/>
        </w:rPr>
        <w:t>A</w:t>
      </w:r>
      <w:r w:rsidR="00517B07">
        <w:rPr>
          <w:rFonts w:ascii="Times New Roman" w:hAnsi="Times New Roman" w:cs="Times New Roman"/>
        </w:rPr>
        <w:t xml:space="preserve"> </w:t>
      </w:r>
      <w:r w:rsidR="00E364AC">
        <w:rPr>
          <w:rFonts w:ascii="Times New Roman" w:hAnsi="Times New Roman" w:cs="Times New Roman"/>
        </w:rPr>
        <w:t xml:space="preserve">shall only be operative in the event and to the extent this </w:t>
      </w:r>
      <w:r w:rsidR="006D638D">
        <w:rPr>
          <w:rFonts w:ascii="Times New Roman" w:hAnsi="Times New Roman" w:cs="Times New Roman"/>
        </w:rPr>
        <w:t xml:space="preserve">Appendix </w:t>
      </w:r>
      <w:r w:rsidR="00E364AC">
        <w:rPr>
          <w:rFonts w:ascii="Times New Roman" w:hAnsi="Times New Roman" w:cs="Times New Roman"/>
        </w:rPr>
        <w:t>BA</w:t>
      </w:r>
      <w:r w:rsidR="006D638D">
        <w:rPr>
          <w:rFonts w:ascii="Times New Roman" w:hAnsi="Times New Roman" w:cs="Times New Roman"/>
        </w:rPr>
        <w:t>A</w:t>
      </w:r>
      <w:r w:rsidR="00E364AC">
        <w:rPr>
          <w:rFonts w:ascii="Times New Roman" w:hAnsi="Times New Roman" w:cs="Times New Roman"/>
        </w:rPr>
        <w:t xml:space="preserve"> is incorporated into an Underlying Agreement between UC and BA.</w:t>
      </w:r>
    </w:p>
    <w:p w:rsidR="008D0FBF" w:rsidRPr="00452F06" w:rsidRDefault="008D0FBF" w:rsidP="00B61493">
      <w:pPr>
        <w:pStyle w:val="ListParagraph"/>
        <w:ind w:left="360" w:hanging="360"/>
        <w:rPr>
          <w:rFonts w:ascii="Times New Roman" w:hAnsi="Times New Roman" w:cs="Times New Roman"/>
        </w:rPr>
      </w:pPr>
    </w:p>
    <w:p w:rsidR="00855CA4" w:rsidRPr="006D638D" w:rsidRDefault="008D0FBF" w:rsidP="00B61493">
      <w:pPr>
        <w:pStyle w:val="ListParagraph"/>
        <w:numPr>
          <w:ilvl w:val="0"/>
          <w:numId w:val="2"/>
        </w:numPr>
        <w:ind w:left="360"/>
        <w:jc w:val="both"/>
        <w:rPr>
          <w:rFonts w:ascii="Times New Roman" w:hAnsi="Times New Roman" w:cs="Times New Roman"/>
        </w:rPr>
      </w:pPr>
      <w:r>
        <w:rPr>
          <w:rFonts w:ascii="Times New Roman" w:hAnsi="Times New Roman" w:cs="Times New Roman"/>
        </w:rPr>
        <w:t>UC and BA</w:t>
      </w:r>
      <w:r w:rsidR="00AC36BB" w:rsidRPr="00D142DE">
        <w:rPr>
          <w:rFonts w:ascii="Times New Roman" w:hAnsi="Times New Roman" w:cs="Times New Roman"/>
        </w:rPr>
        <w:t xml:space="preserve"> </w:t>
      </w:r>
      <w:r w:rsidR="00855CA4" w:rsidRPr="00D142DE">
        <w:rPr>
          <w:rFonts w:ascii="Times New Roman" w:hAnsi="Times New Roman" w:cs="Times New Roman"/>
        </w:rPr>
        <w:t xml:space="preserve">desire to protect the privacy and provide for the security of </w:t>
      </w:r>
      <w:r>
        <w:rPr>
          <w:rFonts w:ascii="Times New Roman" w:hAnsi="Times New Roman" w:cs="Times New Roman"/>
        </w:rPr>
        <w:t>PHI</w:t>
      </w:r>
      <w:r w:rsidR="00855CA4" w:rsidRPr="00D142DE">
        <w:rPr>
          <w:rFonts w:ascii="Times New Roman" w:hAnsi="Times New Roman" w:cs="Times New Roman"/>
        </w:rPr>
        <w:t xml:space="preserve"> used by or disclosed to </w:t>
      </w:r>
      <w:r>
        <w:rPr>
          <w:rFonts w:ascii="Times New Roman" w:hAnsi="Times New Roman" w:cs="Times New Roman"/>
        </w:rPr>
        <w:t>BA</w:t>
      </w:r>
      <w:r w:rsidR="00855CA4" w:rsidRPr="00D142DE">
        <w:rPr>
          <w:rFonts w:ascii="Times New Roman" w:hAnsi="Times New Roman" w:cs="Times New Roman"/>
        </w:rPr>
        <w:t xml:space="preserve"> in compliance with the Health Insurance Portability and Accountability Act of 1996 (</w:t>
      </w:r>
      <w:r>
        <w:rPr>
          <w:rFonts w:ascii="Times New Roman" w:hAnsi="Times New Roman" w:cs="Times New Roman"/>
        </w:rPr>
        <w:t>“</w:t>
      </w:r>
      <w:r w:rsidR="00855CA4" w:rsidRPr="00D142DE">
        <w:rPr>
          <w:rFonts w:ascii="Times New Roman" w:hAnsi="Times New Roman" w:cs="Times New Roman"/>
        </w:rPr>
        <w:t>HIPAA</w:t>
      </w:r>
      <w:r>
        <w:rPr>
          <w:rFonts w:ascii="Times New Roman" w:hAnsi="Times New Roman" w:cs="Times New Roman"/>
        </w:rPr>
        <w:t>”</w:t>
      </w:r>
      <w:r w:rsidR="00855CA4" w:rsidRPr="00D142DE">
        <w:rPr>
          <w:rFonts w:ascii="Times New Roman" w:hAnsi="Times New Roman" w:cs="Times New Roman"/>
        </w:rPr>
        <w:t xml:space="preserve">), the </w:t>
      </w:r>
      <w:proofErr w:type="gramStart"/>
      <w:r w:rsidR="00855CA4" w:rsidRPr="00D142DE">
        <w:rPr>
          <w:rFonts w:ascii="Times New Roman" w:hAnsi="Times New Roman" w:cs="Times New Roman"/>
        </w:rPr>
        <w:t>regulations</w:t>
      </w:r>
      <w:proofErr w:type="gramEnd"/>
      <w:r w:rsidR="00855CA4" w:rsidRPr="00D142DE">
        <w:rPr>
          <w:rFonts w:ascii="Times New Roman" w:hAnsi="Times New Roman" w:cs="Times New Roman"/>
        </w:rPr>
        <w:t xml:space="preserve"> promulgated thereunder by the U.S. Department of Health and Human Services (45 C</w:t>
      </w:r>
      <w:r w:rsidR="008A7CD4">
        <w:rPr>
          <w:rFonts w:ascii="Times New Roman" w:hAnsi="Times New Roman" w:cs="Times New Roman"/>
        </w:rPr>
        <w:t>.</w:t>
      </w:r>
      <w:r w:rsidR="00855CA4" w:rsidRPr="00D142DE">
        <w:rPr>
          <w:rFonts w:ascii="Times New Roman" w:hAnsi="Times New Roman" w:cs="Times New Roman"/>
        </w:rPr>
        <w:t>F</w:t>
      </w:r>
      <w:r w:rsidR="008A7CD4">
        <w:rPr>
          <w:rFonts w:ascii="Times New Roman" w:hAnsi="Times New Roman" w:cs="Times New Roman"/>
        </w:rPr>
        <w:t>.</w:t>
      </w:r>
      <w:r w:rsidR="00855CA4" w:rsidRPr="00D142DE">
        <w:rPr>
          <w:rFonts w:ascii="Times New Roman" w:hAnsi="Times New Roman" w:cs="Times New Roman"/>
        </w:rPr>
        <w:t>R</w:t>
      </w:r>
      <w:r w:rsidR="008A7CD4">
        <w:rPr>
          <w:rFonts w:ascii="Times New Roman" w:hAnsi="Times New Roman" w:cs="Times New Roman"/>
        </w:rPr>
        <w:t>.</w:t>
      </w:r>
      <w:r w:rsidR="00855CA4" w:rsidRPr="00D142DE">
        <w:rPr>
          <w:rFonts w:ascii="Times New Roman" w:hAnsi="Times New Roman" w:cs="Times New Roman"/>
        </w:rPr>
        <w:t xml:space="preserve"> Parts 160, 162 and 164</w:t>
      </w:r>
      <w:r>
        <w:rPr>
          <w:rFonts w:ascii="Times New Roman" w:hAnsi="Times New Roman" w:cs="Times New Roman"/>
        </w:rPr>
        <w:t>)</w:t>
      </w:r>
      <w:r w:rsidR="00855CA4" w:rsidRPr="00D142DE">
        <w:rPr>
          <w:rFonts w:ascii="Times New Roman" w:hAnsi="Times New Roman" w:cs="Times New Roman"/>
        </w:rPr>
        <w:t xml:space="preserve"> </w:t>
      </w:r>
      <w:r>
        <w:rPr>
          <w:rFonts w:ascii="Times New Roman" w:hAnsi="Times New Roman" w:cs="Times New Roman"/>
        </w:rPr>
        <w:t>(</w:t>
      </w:r>
      <w:r w:rsidR="00855CA4" w:rsidRPr="00D142DE">
        <w:rPr>
          <w:rFonts w:ascii="Times New Roman" w:hAnsi="Times New Roman" w:cs="Times New Roman"/>
        </w:rPr>
        <w:t xml:space="preserve">the </w:t>
      </w:r>
      <w:r>
        <w:rPr>
          <w:rFonts w:ascii="Times New Roman" w:hAnsi="Times New Roman" w:cs="Times New Roman"/>
        </w:rPr>
        <w:t>“</w:t>
      </w:r>
      <w:r w:rsidR="00855CA4" w:rsidRPr="00D142DE">
        <w:rPr>
          <w:rFonts w:ascii="Times New Roman" w:hAnsi="Times New Roman" w:cs="Times New Roman"/>
        </w:rPr>
        <w:t>HIPAA Regulations</w:t>
      </w:r>
      <w:r>
        <w:rPr>
          <w:rFonts w:ascii="Times New Roman" w:hAnsi="Times New Roman" w:cs="Times New Roman"/>
        </w:rPr>
        <w:t>”</w:t>
      </w:r>
      <w:r w:rsidR="00855CA4" w:rsidRPr="00D142DE">
        <w:rPr>
          <w:rFonts w:ascii="Times New Roman" w:hAnsi="Times New Roman" w:cs="Times New Roman"/>
        </w:rPr>
        <w:t xml:space="preserve">), the Health Information Technology for Economic and Clinical Health Act of 2009 (the </w:t>
      </w:r>
      <w:r>
        <w:rPr>
          <w:rFonts w:ascii="Times New Roman" w:hAnsi="Times New Roman" w:cs="Times New Roman"/>
        </w:rPr>
        <w:t>“</w:t>
      </w:r>
      <w:r w:rsidR="00855CA4" w:rsidRPr="00D142DE">
        <w:rPr>
          <w:rFonts w:ascii="Times New Roman" w:hAnsi="Times New Roman" w:cs="Times New Roman"/>
        </w:rPr>
        <w:t>HITECH Act</w:t>
      </w:r>
      <w:r>
        <w:rPr>
          <w:rFonts w:ascii="Times New Roman" w:hAnsi="Times New Roman" w:cs="Times New Roman"/>
        </w:rPr>
        <w:t>”</w:t>
      </w:r>
      <w:r w:rsidR="00A90A9A">
        <w:rPr>
          <w:rFonts w:ascii="Times New Roman" w:hAnsi="Times New Roman" w:cs="Times New Roman"/>
        </w:rPr>
        <w:t xml:space="preserve">), </w:t>
      </w:r>
      <w:r w:rsidR="00855CA4" w:rsidRPr="008464BE">
        <w:rPr>
          <w:rFonts w:ascii="Times New Roman" w:hAnsi="Times New Roman" w:cs="Times New Roman"/>
        </w:rPr>
        <w:t xml:space="preserve">California Civil Code </w:t>
      </w:r>
      <w:r w:rsidR="0004113A" w:rsidRPr="008464BE">
        <w:rPr>
          <w:rFonts w:ascii="Times New Roman" w:hAnsi="Times New Roman" w:cs="Times New Roman"/>
        </w:rPr>
        <w:t xml:space="preserve">§ 56 et seq., </w:t>
      </w:r>
      <w:r w:rsidR="00855CA4" w:rsidRPr="008464BE">
        <w:rPr>
          <w:rFonts w:ascii="Times New Roman" w:hAnsi="Times New Roman" w:cs="Times New Roman"/>
        </w:rPr>
        <w:t>§§1798.82 and 1798.29</w:t>
      </w:r>
      <w:r w:rsidR="00855CA4" w:rsidRPr="00D142DE">
        <w:rPr>
          <w:rFonts w:ascii="Times New Roman" w:hAnsi="Times New Roman" w:cs="Times New Roman"/>
        </w:rPr>
        <w:t xml:space="preserve">, and other applicable laws and regulations. The purpose of this BA Agreement is to satisfy certain standards and requirements of HIPAA, the HIPAA Regulations, including 45 CFR § 164.504(e), </w:t>
      </w:r>
      <w:r w:rsidR="00855CA4" w:rsidRPr="006D638D">
        <w:rPr>
          <w:rFonts w:ascii="Times New Roman" w:hAnsi="Times New Roman" w:cs="Times New Roman"/>
        </w:rPr>
        <w:t>the HITECH Act, including Subtitle D, part 1, as they may be amended from time to time</w:t>
      </w:r>
      <w:r w:rsidR="002B5290" w:rsidRPr="006D638D">
        <w:rPr>
          <w:rFonts w:ascii="Times New Roman" w:hAnsi="Times New Roman" w:cs="Times New Roman"/>
        </w:rPr>
        <w:t xml:space="preserve">, </w:t>
      </w:r>
      <w:r w:rsidR="002B5290" w:rsidRPr="008464BE">
        <w:rPr>
          <w:rFonts w:ascii="Times New Roman" w:hAnsi="Times New Roman" w:cs="Times New Roman"/>
        </w:rPr>
        <w:t>and similar re</w:t>
      </w:r>
      <w:r w:rsidR="00A90A9A" w:rsidRPr="008464BE">
        <w:rPr>
          <w:rFonts w:ascii="Times New Roman" w:hAnsi="Times New Roman" w:cs="Times New Roman"/>
        </w:rPr>
        <w:t>quirements under California law</w:t>
      </w:r>
      <w:r w:rsidR="00855CA4" w:rsidRPr="006D638D">
        <w:rPr>
          <w:rFonts w:ascii="Times New Roman" w:hAnsi="Times New Roman" w:cs="Times New Roman"/>
        </w:rPr>
        <w:t>.</w:t>
      </w:r>
    </w:p>
    <w:p w:rsidR="005010F2" w:rsidRPr="00D142DE" w:rsidRDefault="005010F2" w:rsidP="00B61493">
      <w:pPr>
        <w:pStyle w:val="ListParagraph"/>
        <w:ind w:left="360" w:hanging="360"/>
        <w:jc w:val="both"/>
        <w:rPr>
          <w:rFonts w:ascii="Times New Roman" w:hAnsi="Times New Roman" w:cs="Times New Roman"/>
        </w:rPr>
      </w:pPr>
    </w:p>
    <w:p w:rsidR="007F0B19" w:rsidRPr="007A099A" w:rsidRDefault="005010F2" w:rsidP="00B61493">
      <w:pPr>
        <w:pStyle w:val="ListParagraph"/>
        <w:numPr>
          <w:ilvl w:val="0"/>
          <w:numId w:val="2"/>
        </w:numPr>
        <w:ind w:left="360"/>
        <w:jc w:val="both"/>
        <w:rPr>
          <w:rFonts w:ascii="Times New Roman" w:hAnsi="Times New Roman" w:cs="Times New Roman"/>
        </w:rPr>
      </w:pPr>
      <w:r w:rsidRPr="00D142DE">
        <w:rPr>
          <w:rFonts w:ascii="Times New Roman" w:hAnsi="Times New Roman" w:cs="Times New Roman"/>
        </w:rPr>
        <w:t xml:space="preserve">UC has designated all of its HIPAA health care components as a single component of its hybrid entity and therefore this BA Agreement is binding on all other UC health care components (collectively, the Single Health Care Component or the SHCC). This BA Agreement is effective on the date of the </w:t>
      </w:r>
      <w:r w:rsidR="00D2508D">
        <w:rPr>
          <w:rFonts w:ascii="Times New Roman" w:hAnsi="Times New Roman" w:cs="Times New Roman"/>
        </w:rPr>
        <w:t xml:space="preserve">Underlying </w:t>
      </w:r>
      <w:r w:rsidRPr="00D142DE">
        <w:rPr>
          <w:rFonts w:ascii="Times New Roman" w:hAnsi="Times New Roman" w:cs="Times New Roman"/>
        </w:rPr>
        <w:t xml:space="preserve">Agreement under which </w:t>
      </w:r>
      <w:r w:rsidR="00803F48">
        <w:rPr>
          <w:rFonts w:ascii="Times New Roman" w:hAnsi="Times New Roman" w:cs="Times New Roman"/>
        </w:rPr>
        <w:t>BA</w:t>
      </w:r>
      <w:r w:rsidRPr="00D142DE">
        <w:rPr>
          <w:rFonts w:ascii="Times New Roman" w:hAnsi="Times New Roman" w:cs="Times New Roman"/>
        </w:rPr>
        <w:t xml:space="preserve"> provides Services to UC (</w:t>
      </w:r>
      <w:r w:rsidR="008D0FBF">
        <w:rPr>
          <w:rFonts w:ascii="Times New Roman" w:hAnsi="Times New Roman" w:cs="Times New Roman"/>
        </w:rPr>
        <w:t>“</w:t>
      </w:r>
      <w:r w:rsidRPr="00D142DE">
        <w:rPr>
          <w:rFonts w:ascii="Times New Roman" w:hAnsi="Times New Roman" w:cs="Times New Roman"/>
        </w:rPr>
        <w:t>Effective Date</w:t>
      </w:r>
      <w:r w:rsidR="008D0FBF">
        <w:rPr>
          <w:rFonts w:ascii="Times New Roman" w:hAnsi="Times New Roman" w:cs="Times New Roman"/>
        </w:rPr>
        <w:t>”</w:t>
      </w:r>
      <w:r w:rsidRPr="00D142DE">
        <w:rPr>
          <w:rFonts w:ascii="Times New Roman" w:hAnsi="Times New Roman" w:cs="Times New Roman"/>
        </w:rPr>
        <w:t>).</w:t>
      </w:r>
    </w:p>
    <w:p w:rsidR="007F0B19" w:rsidRPr="007F0B19" w:rsidRDefault="007F0B19" w:rsidP="007F0B19">
      <w:pPr>
        <w:pStyle w:val="ListParagraph"/>
        <w:jc w:val="both"/>
        <w:rPr>
          <w:rFonts w:ascii="Times New Roman" w:hAnsi="Times New Roman" w:cs="Times New Roman"/>
        </w:rPr>
      </w:pPr>
    </w:p>
    <w:p w:rsidR="004E095E" w:rsidRPr="00D142DE" w:rsidRDefault="00C465E9" w:rsidP="000F05B3">
      <w:pPr>
        <w:pStyle w:val="ListParagraph"/>
        <w:numPr>
          <w:ilvl w:val="0"/>
          <w:numId w:val="4"/>
        </w:numPr>
        <w:rPr>
          <w:rFonts w:ascii="Times New Roman" w:hAnsi="Times New Roman" w:cs="Times New Roman"/>
          <w:b/>
        </w:rPr>
      </w:pPr>
      <w:r w:rsidRPr="00D142DE">
        <w:rPr>
          <w:rFonts w:ascii="Times New Roman" w:hAnsi="Times New Roman" w:cs="Times New Roman"/>
          <w:b/>
        </w:rPr>
        <w:t>DEFINITIONS</w:t>
      </w:r>
    </w:p>
    <w:p w:rsidR="009C0082" w:rsidRPr="006D638D" w:rsidRDefault="00C41E68" w:rsidP="009C0082">
      <w:pPr>
        <w:rPr>
          <w:rFonts w:ascii="Times New Roman" w:hAnsi="Times New Roman" w:cs="Times New Roman"/>
        </w:rPr>
      </w:pPr>
      <w:r w:rsidRPr="007A099A">
        <w:rPr>
          <w:rFonts w:ascii="Times New Roman" w:hAnsi="Times New Roman" w:cs="Times New Roman"/>
        </w:rPr>
        <w:t>Except for PHI</w:t>
      </w:r>
      <w:r w:rsidRPr="006D638D">
        <w:rPr>
          <w:rFonts w:ascii="Times New Roman" w:hAnsi="Times New Roman" w:cs="Times New Roman"/>
        </w:rPr>
        <w:t xml:space="preserve">, </w:t>
      </w:r>
      <w:r w:rsidR="00A90A9A" w:rsidRPr="006D638D">
        <w:rPr>
          <w:rFonts w:ascii="Times New Roman" w:hAnsi="Times New Roman" w:cs="Times New Roman"/>
        </w:rPr>
        <w:t>a</w:t>
      </w:r>
      <w:r w:rsidRPr="006D638D">
        <w:rPr>
          <w:rFonts w:ascii="Times New Roman" w:hAnsi="Times New Roman" w:cs="Times New Roman"/>
        </w:rPr>
        <w:t>ll capitalized terms</w:t>
      </w:r>
      <w:r w:rsidR="004E095E" w:rsidRPr="006D638D">
        <w:rPr>
          <w:rFonts w:ascii="Times New Roman" w:hAnsi="Times New Roman" w:cs="Times New Roman"/>
        </w:rPr>
        <w:t xml:space="preserve"> in this </w:t>
      </w:r>
      <w:r w:rsidR="006D638D">
        <w:rPr>
          <w:rFonts w:ascii="Times New Roman" w:hAnsi="Times New Roman" w:cs="Times New Roman"/>
        </w:rPr>
        <w:t>Appendix BAA</w:t>
      </w:r>
      <w:r w:rsidR="004E095E" w:rsidRPr="006D638D">
        <w:rPr>
          <w:rFonts w:ascii="Times New Roman" w:hAnsi="Times New Roman" w:cs="Times New Roman"/>
        </w:rPr>
        <w:t xml:space="preserve"> shall have the same meaning as those terms in the HIPAA R</w:t>
      </w:r>
      <w:r w:rsidR="00803F48" w:rsidRPr="006D638D">
        <w:rPr>
          <w:rFonts w:ascii="Times New Roman" w:hAnsi="Times New Roman" w:cs="Times New Roman"/>
        </w:rPr>
        <w:t>egulations</w:t>
      </w:r>
      <w:r w:rsidRPr="006D638D">
        <w:rPr>
          <w:rFonts w:ascii="Times New Roman" w:hAnsi="Times New Roman" w:cs="Times New Roman"/>
        </w:rPr>
        <w:t xml:space="preserve">. </w:t>
      </w:r>
    </w:p>
    <w:p w:rsidR="004E095E" w:rsidRPr="00D142DE" w:rsidRDefault="005551B3" w:rsidP="009C0082">
      <w:pPr>
        <w:rPr>
          <w:rFonts w:ascii="Times New Roman" w:hAnsi="Times New Roman" w:cs="Times New Roman"/>
        </w:rPr>
      </w:pPr>
      <w:r w:rsidRPr="007A099A">
        <w:rPr>
          <w:rFonts w:ascii="Times New Roman" w:hAnsi="Times New Roman" w:cs="Times New Roman"/>
        </w:rPr>
        <w:t>PHI shall have the same meaning as “protected health information” in the HIPAA Regulations that is created, received, maintained, or transmitted by Busin</w:t>
      </w:r>
      <w:r w:rsidR="00C41E68" w:rsidRPr="007A099A">
        <w:rPr>
          <w:rFonts w:ascii="Times New Roman" w:hAnsi="Times New Roman" w:cs="Times New Roman"/>
        </w:rPr>
        <w:t>ess Associate or any Subcontrac</w:t>
      </w:r>
      <w:r w:rsidRPr="007A099A">
        <w:rPr>
          <w:rFonts w:ascii="Times New Roman" w:hAnsi="Times New Roman" w:cs="Times New Roman"/>
        </w:rPr>
        <w:t>tor on behalf of UC and shall also include “medical information” as defined at Cal. Civ. Code § 56.05</w:t>
      </w:r>
      <w:r w:rsidR="00930D4B" w:rsidRPr="007A099A">
        <w:rPr>
          <w:rFonts w:ascii="Times New Roman" w:hAnsi="Times New Roman" w:cs="Times New Roman"/>
        </w:rPr>
        <w:t>.</w:t>
      </w:r>
    </w:p>
    <w:p w:rsidR="00B61493" w:rsidRDefault="00B61493">
      <w:pPr>
        <w:rPr>
          <w:rFonts w:ascii="Times New Roman" w:hAnsi="Times New Roman" w:cs="Times New Roman"/>
        </w:rPr>
      </w:pPr>
      <w:r>
        <w:rPr>
          <w:rFonts w:ascii="Times New Roman" w:hAnsi="Times New Roman" w:cs="Times New Roman"/>
        </w:rPr>
        <w:br w:type="page"/>
      </w:r>
    </w:p>
    <w:p w:rsidR="004E095E" w:rsidRPr="00D142DE" w:rsidRDefault="000F05B3" w:rsidP="004E095E">
      <w:pPr>
        <w:pStyle w:val="ListParagraph"/>
        <w:numPr>
          <w:ilvl w:val="0"/>
          <w:numId w:val="4"/>
        </w:numPr>
        <w:rPr>
          <w:rFonts w:ascii="Times New Roman" w:hAnsi="Times New Roman" w:cs="Times New Roman"/>
          <w:b/>
        </w:rPr>
      </w:pPr>
      <w:r w:rsidRPr="00D142DE">
        <w:rPr>
          <w:rFonts w:ascii="Times New Roman" w:hAnsi="Times New Roman" w:cs="Times New Roman"/>
          <w:b/>
        </w:rPr>
        <w:t>OBLIGATION</w:t>
      </w:r>
      <w:r w:rsidR="003509D0">
        <w:rPr>
          <w:rFonts w:ascii="Times New Roman" w:hAnsi="Times New Roman" w:cs="Times New Roman"/>
          <w:b/>
        </w:rPr>
        <w:t>S</w:t>
      </w:r>
      <w:r w:rsidRPr="00D142DE">
        <w:rPr>
          <w:rFonts w:ascii="Times New Roman" w:hAnsi="Times New Roman" w:cs="Times New Roman"/>
          <w:b/>
        </w:rPr>
        <w:t xml:space="preserve"> OF </w:t>
      </w:r>
      <w:r w:rsidR="00803F48">
        <w:rPr>
          <w:rFonts w:ascii="Times New Roman" w:hAnsi="Times New Roman" w:cs="Times New Roman"/>
          <w:b/>
        </w:rPr>
        <w:t>BA</w:t>
      </w:r>
    </w:p>
    <w:p w:rsidR="004E095E" w:rsidRPr="00D142DE" w:rsidRDefault="00803F48" w:rsidP="009C0082">
      <w:pPr>
        <w:spacing w:after="0"/>
        <w:rPr>
          <w:rFonts w:ascii="Times New Roman" w:hAnsi="Times New Roman" w:cs="Times New Roman"/>
        </w:rPr>
      </w:pPr>
      <w:r>
        <w:rPr>
          <w:rFonts w:ascii="Times New Roman" w:hAnsi="Times New Roman" w:cs="Times New Roman"/>
        </w:rPr>
        <w:t>BA</w:t>
      </w:r>
      <w:r w:rsidR="004E095E" w:rsidRPr="00D142DE">
        <w:rPr>
          <w:rFonts w:ascii="Times New Roman" w:hAnsi="Times New Roman" w:cs="Times New Roman"/>
        </w:rPr>
        <w:t xml:space="preserve"> agrees to:</w:t>
      </w:r>
    </w:p>
    <w:p w:rsidR="00F92266" w:rsidRPr="00D142DE" w:rsidRDefault="00F92266" w:rsidP="00415623">
      <w:pPr>
        <w:spacing w:after="0"/>
        <w:ind w:firstLine="720"/>
        <w:rPr>
          <w:rFonts w:ascii="Times New Roman" w:hAnsi="Times New Roman" w:cs="Times New Roman"/>
        </w:rPr>
      </w:pPr>
    </w:p>
    <w:p w:rsidR="003D1061" w:rsidRDefault="00930D4B" w:rsidP="00B61493">
      <w:pPr>
        <w:pStyle w:val="ListParagraph"/>
        <w:numPr>
          <w:ilvl w:val="0"/>
          <w:numId w:val="12"/>
        </w:numPr>
        <w:ind w:left="360"/>
        <w:jc w:val="both"/>
        <w:rPr>
          <w:rFonts w:ascii="Times New Roman" w:hAnsi="Times New Roman" w:cs="Times New Roman"/>
        </w:rPr>
      </w:pPr>
      <w:r>
        <w:rPr>
          <w:rFonts w:ascii="Times New Roman" w:hAnsi="Times New Roman" w:cs="Times New Roman"/>
        </w:rPr>
        <w:t>C</w:t>
      </w:r>
      <w:r w:rsidR="003D1061">
        <w:rPr>
          <w:rFonts w:ascii="Times New Roman" w:hAnsi="Times New Roman" w:cs="Times New Roman"/>
        </w:rPr>
        <w:t>omply with the requirements of the Privacy Rule that apply to UC i</w:t>
      </w:r>
      <w:r w:rsidR="0016380A">
        <w:rPr>
          <w:rFonts w:ascii="Times New Roman" w:hAnsi="Times New Roman" w:cs="Times New Roman"/>
        </w:rPr>
        <w:t>n carrying out such obligations</w:t>
      </w:r>
      <w:r w:rsidR="00604F57">
        <w:rPr>
          <w:rFonts w:ascii="Times New Roman" w:hAnsi="Times New Roman" w:cs="Times New Roman"/>
        </w:rPr>
        <w:t>,</w:t>
      </w:r>
      <w:r>
        <w:rPr>
          <w:rFonts w:ascii="Times New Roman" w:hAnsi="Times New Roman" w:cs="Times New Roman"/>
        </w:rPr>
        <w:t xml:space="preserve"> to the extent BA carries out any obligations of UC under the Privacy Rule</w:t>
      </w:r>
      <w:r w:rsidR="0016380A">
        <w:rPr>
          <w:rFonts w:ascii="Times New Roman" w:hAnsi="Times New Roman" w:cs="Times New Roman"/>
        </w:rPr>
        <w:t>.</w:t>
      </w:r>
      <w:r w:rsidR="002B5290">
        <w:rPr>
          <w:rFonts w:ascii="Times New Roman" w:hAnsi="Times New Roman" w:cs="Times New Roman"/>
        </w:rPr>
        <w:t xml:space="preserve"> </w:t>
      </w:r>
      <w:r w:rsidR="002B5290" w:rsidRPr="007A099A">
        <w:rPr>
          <w:rFonts w:ascii="Times New Roman" w:hAnsi="Times New Roman" w:cs="Times New Roman"/>
        </w:rPr>
        <w:t xml:space="preserve">BA </w:t>
      </w:r>
      <w:r w:rsidR="00604F57">
        <w:rPr>
          <w:rFonts w:ascii="Times New Roman" w:hAnsi="Times New Roman" w:cs="Times New Roman"/>
        </w:rPr>
        <w:t xml:space="preserve">also </w:t>
      </w:r>
      <w:r w:rsidR="002B5290" w:rsidRPr="007A099A">
        <w:rPr>
          <w:rFonts w:ascii="Times New Roman" w:hAnsi="Times New Roman" w:cs="Times New Roman"/>
        </w:rPr>
        <w:t xml:space="preserve">agrees to comply with </w:t>
      </w:r>
      <w:r w:rsidR="00604F57">
        <w:rPr>
          <w:rFonts w:ascii="Times New Roman" w:hAnsi="Times New Roman" w:cs="Times New Roman"/>
        </w:rPr>
        <w:t xml:space="preserve">the requirements of </w:t>
      </w:r>
      <w:r w:rsidR="002B5290" w:rsidRPr="007A099A">
        <w:rPr>
          <w:rFonts w:ascii="Times New Roman" w:hAnsi="Times New Roman" w:cs="Times New Roman"/>
        </w:rPr>
        <w:t>California state privacy laws and regulations</w:t>
      </w:r>
      <w:r w:rsidR="00140D35">
        <w:rPr>
          <w:rFonts w:ascii="Times New Roman" w:hAnsi="Times New Roman" w:cs="Times New Roman"/>
        </w:rPr>
        <w:t xml:space="preserve"> </w:t>
      </w:r>
      <w:r w:rsidR="00604F57">
        <w:rPr>
          <w:rFonts w:ascii="Times New Roman" w:hAnsi="Times New Roman" w:cs="Times New Roman"/>
        </w:rPr>
        <w:t xml:space="preserve">that apply to UC in carrying out such obligations, </w:t>
      </w:r>
      <w:r w:rsidR="00140D35">
        <w:rPr>
          <w:rFonts w:ascii="Times New Roman" w:hAnsi="Times New Roman" w:cs="Times New Roman"/>
        </w:rPr>
        <w:t>to the extent BA carries out any obligations of UC under</w:t>
      </w:r>
      <w:r w:rsidR="002B5290" w:rsidRPr="007A099A">
        <w:rPr>
          <w:rFonts w:ascii="Times New Roman" w:hAnsi="Times New Roman" w:cs="Times New Roman"/>
        </w:rPr>
        <w:t xml:space="preserve"> California Civil Code § 1798 et seq., California Civil Code § 56 et seq., and California Health &amp; Safety Code §§ 1280.15 and 1280.18, as applicable, unless otherwise mutually agreed to by BA and UC</w:t>
      </w:r>
      <w:r w:rsidR="002B5290" w:rsidRPr="006D638D">
        <w:rPr>
          <w:rFonts w:ascii="Times New Roman" w:hAnsi="Times New Roman" w:cs="Times New Roman"/>
        </w:rPr>
        <w:t>.</w:t>
      </w:r>
    </w:p>
    <w:p w:rsidR="003D1061" w:rsidRDefault="003D1061" w:rsidP="00B61493">
      <w:pPr>
        <w:pStyle w:val="ListParagraph"/>
        <w:ind w:left="360" w:hanging="360"/>
        <w:jc w:val="both"/>
        <w:rPr>
          <w:rFonts w:ascii="Times New Roman" w:hAnsi="Times New Roman" w:cs="Times New Roman"/>
        </w:rPr>
      </w:pPr>
    </w:p>
    <w:p w:rsidR="00976D2B" w:rsidRPr="00D142DE" w:rsidRDefault="004E095E" w:rsidP="00B61493">
      <w:pPr>
        <w:pStyle w:val="ListParagraph"/>
        <w:numPr>
          <w:ilvl w:val="0"/>
          <w:numId w:val="12"/>
        </w:numPr>
        <w:ind w:left="360"/>
        <w:jc w:val="both"/>
        <w:rPr>
          <w:rFonts w:ascii="Times New Roman" w:hAnsi="Times New Roman" w:cs="Times New Roman"/>
        </w:rPr>
      </w:pPr>
      <w:r w:rsidRPr="00D142DE">
        <w:rPr>
          <w:rFonts w:ascii="Times New Roman" w:hAnsi="Times New Roman" w:cs="Times New Roman"/>
        </w:rPr>
        <w:t xml:space="preserve">Not </w:t>
      </w:r>
      <w:r w:rsidR="00803F48">
        <w:rPr>
          <w:rFonts w:ascii="Times New Roman" w:hAnsi="Times New Roman" w:cs="Times New Roman"/>
        </w:rPr>
        <w:t>U</w:t>
      </w:r>
      <w:r w:rsidRPr="00D142DE">
        <w:rPr>
          <w:rFonts w:ascii="Times New Roman" w:hAnsi="Times New Roman" w:cs="Times New Roman"/>
        </w:rPr>
        <w:t xml:space="preserve">se or </w:t>
      </w:r>
      <w:r w:rsidR="00803F48">
        <w:rPr>
          <w:rFonts w:ascii="Times New Roman" w:hAnsi="Times New Roman" w:cs="Times New Roman"/>
        </w:rPr>
        <w:t>D</w:t>
      </w:r>
      <w:r w:rsidRPr="00D142DE">
        <w:rPr>
          <w:rFonts w:ascii="Times New Roman" w:hAnsi="Times New Roman" w:cs="Times New Roman"/>
        </w:rPr>
        <w:t xml:space="preserve">isclose </w:t>
      </w:r>
      <w:r w:rsidR="006C2778" w:rsidRPr="00D142DE">
        <w:rPr>
          <w:rFonts w:ascii="Times New Roman" w:hAnsi="Times New Roman" w:cs="Times New Roman"/>
        </w:rPr>
        <w:t>PHI</w:t>
      </w:r>
      <w:r w:rsidRPr="00D142DE">
        <w:rPr>
          <w:rFonts w:ascii="Times New Roman" w:hAnsi="Times New Roman" w:cs="Times New Roman"/>
        </w:rPr>
        <w:t xml:space="preserve"> other than as permitted or required by the </w:t>
      </w:r>
      <w:r w:rsidR="003D1061">
        <w:rPr>
          <w:rFonts w:ascii="Times New Roman" w:hAnsi="Times New Roman" w:cs="Times New Roman"/>
        </w:rPr>
        <w:t>Underlying Agreement</w:t>
      </w:r>
      <w:r w:rsidR="0016380A">
        <w:rPr>
          <w:rFonts w:ascii="Times New Roman" w:hAnsi="Times New Roman" w:cs="Times New Roman"/>
        </w:rPr>
        <w:t xml:space="preserve"> or as required by law.</w:t>
      </w:r>
    </w:p>
    <w:p w:rsidR="00976D2B" w:rsidRPr="00D142DE" w:rsidRDefault="00976D2B" w:rsidP="00B61493">
      <w:pPr>
        <w:pStyle w:val="ListParagraph"/>
        <w:ind w:left="360" w:hanging="360"/>
        <w:jc w:val="both"/>
        <w:rPr>
          <w:rFonts w:ascii="Times New Roman" w:hAnsi="Times New Roman" w:cs="Times New Roman"/>
        </w:rPr>
      </w:pPr>
    </w:p>
    <w:p w:rsidR="00976D2B" w:rsidRPr="00D142DE" w:rsidRDefault="002B5290" w:rsidP="00B61493">
      <w:pPr>
        <w:pStyle w:val="ListParagraph"/>
        <w:numPr>
          <w:ilvl w:val="0"/>
          <w:numId w:val="12"/>
        </w:numPr>
        <w:ind w:left="360"/>
        <w:rPr>
          <w:rFonts w:ascii="Times New Roman" w:hAnsi="Times New Roman" w:cs="Times New Roman"/>
        </w:rPr>
      </w:pPr>
      <w:r>
        <w:rPr>
          <w:rFonts w:ascii="Times New Roman" w:hAnsi="Times New Roman" w:cs="Times New Roman"/>
        </w:rPr>
        <w:t>Use</w:t>
      </w:r>
      <w:r w:rsidRPr="00D142DE">
        <w:rPr>
          <w:rFonts w:ascii="Times New Roman" w:hAnsi="Times New Roman" w:cs="Times New Roman"/>
        </w:rPr>
        <w:t xml:space="preserve"> </w:t>
      </w:r>
      <w:r w:rsidR="004E095E" w:rsidRPr="00D142DE">
        <w:rPr>
          <w:rFonts w:ascii="Times New Roman" w:hAnsi="Times New Roman" w:cs="Times New Roman"/>
        </w:rPr>
        <w:t>appropriate safeguards, and comply</w:t>
      </w:r>
      <w:r>
        <w:rPr>
          <w:rFonts w:ascii="Times New Roman" w:hAnsi="Times New Roman" w:cs="Times New Roman"/>
        </w:rPr>
        <w:t>, where applicable, with</w:t>
      </w:r>
      <w:r w:rsidR="008A7CD4">
        <w:rPr>
          <w:rFonts w:ascii="Times New Roman" w:hAnsi="Times New Roman" w:cs="Times New Roman"/>
        </w:rPr>
        <w:t xml:space="preserve"> </w:t>
      </w:r>
      <w:r w:rsidR="008E0470">
        <w:rPr>
          <w:rFonts w:ascii="Times New Roman" w:hAnsi="Times New Roman" w:cs="Times New Roman"/>
        </w:rPr>
        <w:t>45 C</w:t>
      </w:r>
      <w:r w:rsidR="008A7CD4">
        <w:rPr>
          <w:rFonts w:ascii="Times New Roman" w:hAnsi="Times New Roman" w:cs="Times New Roman"/>
        </w:rPr>
        <w:t>.</w:t>
      </w:r>
      <w:r w:rsidR="008E0470">
        <w:rPr>
          <w:rFonts w:ascii="Times New Roman" w:hAnsi="Times New Roman" w:cs="Times New Roman"/>
        </w:rPr>
        <w:t>F</w:t>
      </w:r>
      <w:r w:rsidR="008A7CD4">
        <w:rPr>
          <w:rFonts w:ascii="Times New Roman" w:hAnsi="Times New Roman" w:cs="Times New Roman"/>
        </w:rPr>
        <w:t>.</w:t>
      </w:r>
      <w:r w:rsidR="008E0470">
        <w:rPr>
          <w:rFonts w:ascii="Times New Roman" w:hAnsi="Times New Roman" w:cs="Times New Roman"/>
        </w:rPr>
        <w:t>R</w:t>
      </w:r>
      <w:r w:rsidR="008A7CD4">
        <w:rPr>
          <w:rFonts w:ascii="Times New Roman" w:hAnsi="Times New Roman" w:cs="Times New Roman"/>
        </w:rPr>
        <w:t>. §</w:t>
      </w:r>
      <w:r w:rsidR="008E0470">
        <w:rPr>
          <w:rFonts w:ascii="Times New Roman" w:hAnsi="Times New Roman" w:cs="Times New Roman"/>
        </w:rPr>
        <w:t xml:space="preserve"> 164 Subpart C</w:t>
      </w:r>
      <w:r w:rsidR="001C6D17" w:rsidRPr="00D142DE">
        <w:rPr>
          <w:rFonts w:ascii="Times New Roman" w:hAnsi="Times New Roman" w:cs="Times New Roman"/>
        </w:rPr>
        <w:t xml:space="preserve"> with respect to </w:t>
      </w:r>
      <w:proofErr w:type="spellStart"/>
      <w:r w:rsidR="00803F48">
        <w:rPr>
          <w:rFonts w:ascii="Times New Roman" w:hAnsi="Times New Roman" w:cs="Times New Roman"/>
        </w:rPr>
        <w:t>e</w:t>
      </w:r>
      <w:r w:rsidR="001C6D17" w:rsidRPr="00D142DE">
        <w:rPr>
          <w:rFonts w:ascii="Times New Roman" w:hAnsi="Times New Roman" w:cs="Times New Roman"/>
        </w:rPr>
        <w:t>PHI</w:t>
      </w:r>
      <w:proofErr w:type="spellEnd"/>
      <w:r w:rsidR="004E095E" w:rsidRPr="00D142DE">
        <w:rPr>
          <w:rFonts w:ascii="Times New Roman" w:hAnsi="Times New Roman" w:cs="Times New Roman"/>
        </w:rPr>
        <w:t xml:space="preserve">, to prevent </w:t>
      </w:r>
      <w:r w:rsidR="008E0470">
        <w:rPr>
          <w:rFonts w:ascii="Times New Roman" w:hAnsi="Times New Roman" w:cs="Times New Roman"/>
        </w:rPr>
        <w:t xml:space="preserve">the </w:t>
      </w:r>
      <w:r w:rsidR="00803F48">
        <w:rPr>
          <w:rFonts w:ascii="Times New Roman" w:hAnsi="Times New Roman" w:cs="Times New Roman"/>
        </w:rPr>
        <w:t>U</w:t>
      </w:r>
      <w:r w:rsidR="004E095E" w:rsidRPr="00D142DE">
        <w:rPr>
          <w:rFonts w:ascii="Times New Roman" w:hAnsi="Times New Roman" w:cs="Times New Roman"/>
        </w:rPr>
        <w:t xml:space="preserve">se or </w:t>
      </w:r>
      <w:r w:rsidR="00803F48">
        <w:rPr>
          <w:rFonts w:ascii="Times New Roman" w:hAnsi="Times New Roman" w:cs="Times New Roman"/>
        </w:rPr>
        <w:t>D</w:t>
      </w:r>
      <w:r w:rsidR="004E095E" w:rsidRPr="00D142DE">
        <w:rPr>
          <w:rFonts w:ascii="Times New Roman" w:hAnsi="Times New Roman" w:cs="Times New Roman"/>
        </w:rPr>
        <w:t xml:space="preserve">isclosure of </w:t>
      </w:r>
      <w:r w:rsidR="006C2778" w:rsidRPr="00D142DE">
        <w:rPr>
          <w:rFonts w:ascii="Times New Roman" w:hAnsi="Times New Roman" w:cs="Times New Roman"/>
        </w:rPr>
        <w:t>PHI</w:t>
      </w:r>
      <w:r w:rsidR="004E095E" w:rsidRPr="00D142DE">
        <w:rPr>
          <w:rFonts w:ascii="Times New Roman" w:hAnsi="Times New Roman" w:cs="Times New Roman"/>
        </w:rPr>
        <w:t xml:space="preserve"> other than as provided for by the </w:t>
      </w:r>
      <w:r w:rsidR="00D350D5">
        <w:rPr>
          <w:rFonts w:ascii="Times New Roman" w:hAnsi="Times New Roman" w:cs="Times New Roman"/>
        </w:rPr>
        <w:t xml:space="preserve">Underlying Agreement(s) and the </w:t>
      </w:r>
      <w:r w:rsidR="006D638D">
        <w:rPr>
          <w:rFonts w:ascii="Times New Roman" w:hAnsi="Times New Roman" w:cs="Times New Roman"/>
        </w:rPr>
        <w:t>Appendix BAA</w:t>
      </w:r>
      <w:r w:rsidR="0016380A">
        <w:rPr>
          <w:rFonts w:ascii="Times New Roman" w:hAnsi="Times New Roman" w:cs="Times New Roman"/>
        </w:rPr>
        <w:t>.</w:t>
      </w:r>
      <w:r w:rsidR="00B61493" w:rsidRPr="00D142DE">
        <w:rPr>
          <w:rFonts w:ascii="Times New Roman" w:hAnsi="Times New Roman" w:cs="Times New Roman"/>
        </w:rPr>
        <w:t xml:space="preserve"> </w:t>
      </w:r>
      <w:r w:rsidR="00976D2B" w:rsidRPr="00D142DE">
        <w:rPr>
          <w:rFonts w:ascii="Times New Roman" w:hAnsi="Times New Roman" w:cs="Times New Roman"/>
        </w:rPr>
        <w:br/>
      </w:r>
    </w:p>
    <w:p w:rsidR="00047AD6" w:rsidRPr="00194B42" w:rsidRDefault="003A3B71" w:rsidP="00B61493">
      <w:pPr>
        <w:pStyle w:val="ListParagraph"/>
        <w:numPr>
          <w:ilvl w:val="0"/>
          <w:numId w:val="12"/>
        </w:numPr>
        <w:spacing w:after="0"/>
        <w:ind w:left="360"/>
        <w:rPr>
          <w:rFonts w:ascii="Times New Roman" w:hAnsi="Times New Roman" w:cs="Times New Roman"/>
        </w:rPr>
      </w:pPr>
      <w:r w:rsidRPr="008E0470">
        <w:rPr>
          <w:rFonts w:ascii="Times New Roman" w:hAnsi="Times New Roman" w:cs="Times New Roman"/>
        </w:rPr>
        <w:t xml:space="preserve">Notify </w:t>
      </w:r>
      <w:r w:rsidR="008E0470" w:rsidRPr="00104931">
        <w:rPr>
          <w:rFonts w:ascii="Times New Roman" w:hAnsi="Times New Roman" w:cs="Times New Roman"/>
        </w:rPr>
        <w:t>UC</w:t>
      </w:r>
      <w:r w:rsidR="004D27AF">
        <w:rPr>
          <w:rFonts w:ascii="Times New Roman" w:hAnsi="Times New Roman" w:cs="Times New Roman"/>
        </w:rPr>
        <w:t>, orally and</w:t>
      </w:r>
      <w:r w:rsidR="008E0470" w:rsidRPr="00104931">
        <w:rPr>
          <w:rFonts w:ascii="Times New Roman" w:hAnsi="Times New Roman" w:cs="Times New Roman"/>
        </w:rPr>
        <w:t xml:space="preserve"> </w:t>
      </w:r>
      <w:r w:rsidR="008E0470" w:rsidRPr="007A099A">
        <w:rPr>
          <w:rFonts w:ascii="Times New Roman" w:hAnsi="Times New Roman" w:cs="Times New Roman"/>
        </w:rPr>
        <w:t>in writing</w:t>
      </w:r>
      <w:r w:rsidR="004D27AF">
        <w:rPr>
          <w:rFonts w:ascii="Times New Roman" w:hAnsi="Times New Roman" w:cs="Times New Roman"/>
        </w:rPr>
        <w:t>,</w:t>
      </w:r>
      <w:r w:rsidR="008E0470" w:rsidRPr="006D638D">
        <w:rPr>
          <w:rFonts w:ascii="Times New Roman" w:hAnsi="Times New Roman" w:cs="Times New Roman"/>
        </w:rPr>
        <w:t xml:space="preserve"> </w:t>
      </w:r>
      <w:r w:rsidR="008E0470" w:rsidRPr="007A099A">
        <w:rPr>
          <w:rFonts w:ascii="Times New Roman" w:hAnsi="Times New Roman" w:cs="Times New Roman"/>
        </w:rPr>
        <w:t xml:space="preserve">as soon as possible, but in no event more than five (5) calendar days, after </w:t>
      </w:r>
      <w:r w:rsidR="00104931" w:rsidRPr="007A099A">
        <w:rPr>
          <w:rFonts w:ascii="Times New Roman" w:hAnsi="Times New Roman" w:cs="Times New Roman"/>
        </w:rPr>
        <w:t xml:space="preserve">BA </w:t>
      </w:r>
      <w:r w:rsidR="008E0470" w:rsidRPr="007A099A">
        <w:rPr>
          <w:rFonts w:ascii="Times New Roman" w:hAnsi="Times New Roman" w:cs="Times New Roman"/>
        </w:rPr>
        <w:t>becomes aware</w:t>
      </w:r>
      <w:r w:rsidR="008E0470" w:rsidRPr="00104931">
        <w:rPr>
          <w:rFonts w:ascii="Times New Roman" w:hAnsi="Times New Roman" w:cs="Times New Roman"/>
        </w:rPr>
        <w:t xml:space="preserve"> of any </w:t>
      </w:r>
      <w:r w:rsidR="0061456E">
        <w:rPr>
          <w:rFonts w:ascii="Times New Roman" w:hAnsi="Times New Roman" w:cs="Times New Roman"/>
        </w:rPr>
        <w:t>Use or D</w:t>
      </w:r>
      <w:r w:rsidR="00B46C03">
        <w:rPr>
          <w:rFonts w:ascii="Times New Roman" w:hAnsi="Times New Roman" w:cs="Times New Roman"/>
        </w:rPr>
        <w:t xml:space="preserve">isclosure of the PHI not </w:t>
      </w:r>
      <w:r w:rsidR="004D27AF">
        <w:rPr>
          <w:rFonts w:ascii="Times New Roman" w:hAnsi="Times New Roman" w:cs="Times New Roman"/>
        </w:rPr>
        <w:t xml:space="preserve">permitted or required </w:t>
      </w:r>
      <w:r w:rsidR="00D350D5">
        <w:rPr>
          <w:rFonts w:ascii="Times New Roman" w:hAnsi="Times New Roman" w:cs="Times New Roman"/>
        </w:rPr>
        <w:t>by</w:t>
      </w:r>
      <w:r w:rsidR="00B46C03">
        <w:rPr>
          <w:rFonts w:ascii="Times New Roman" w:hAnsi="Times New Roman" w:cs="Times New Roman"/>
        </w:rPr>
        <w:t xml:space="preserve"> the </w:t>
      </w:r>
      <w:r w:rsidR="00336298">
        <w:rPr>
          <w:rFonts w:ascii="Times New Roman" w:hAnsi="Times New Roman" w:cs="Times New Roman"/>
        </w:rPr>
        <w:t>Appendix BAA</w:t>
      </w:r>
      <w:r w:rsidR="00B46C03">
        <w:rPr>
          <w:rFonts w:ascii="Times New Roman" w:hAnsi="Times New Roman" w:cs="Times New Roman"/>
        </w:rPr>
        <w:t xml:space="preserve"> or Underlying Agreement(s)</w:t>
      </w:r>
      <w:r w:rsidR="0061456E">
        <w:rPr>
          <w:rFonts w:ascii="Times New Roman" w:hAnsi="Times New Roman" w:cs="Times New Roman"/>
        </w:rPr>
        <w:t>, including Breaches of</w:t>
      </w:r>
      <w:r w:rsidR="00B46C03">
        <w:rPr>
          <w:rFonts w:ascii="Times New Roman" w:hAnsi="Times New Roman" w:cs="Times New Roman"/>
        </w:rPr>
        <w:t xml:space="preserve"> unsecured PHI as required by 45 C.F.R. </w:t>
      </w:r>
      <w:r w:rsidR="008A7CD4">
        <w:rPr>
          <w:rFonts w:ascii="Times New Roman" w:hAnsi="Times New Roman" w:cs="Times New Roman"/>
        </w:rPr>
        <w:t xml:space="preserve">§ </w:t>
      </w:r>
      <w:r w:rsidR="00B46C03">
        <w:rPr>
          <w:rFonts w:ascii="Times New Roman" w:hAnsi="Times New Roman" w:cs="Times New Roman"/>
        </w:rPr>
        <w:t xml:space="preserve">164.410 </w:t>
      </w:r>
      <w:r w:rsidR="00070B12" w:rsidRPr="007A099A">
        <w:rPr>
          <w:rFonts w:ascii="Times New Roman" w:hAnsi="Times New Roman" w:cs="Times New Roman"/>
        </w:rPr>
        <w:t>and</w:t>
      </w:r>
      <w:r w:rsidR="00B46C03" w:rsidRPr="007A099A">
        <w:rPr>
          <w:rFonts w:ascii="Times New Roman" w:hAnsi="Times New Roman" w:cs="Times New Roman"/>
        </w:rPr>
        <w:t xml:space="preserve"> </w:t>
      </w:r>
      <w:r w:rsidR="008E0470" w:rsidRPr="007A099A">
        <w:rPr>
          <w:rFonts w:ascii="Times New Roman" w:hAnsi="Times New Roman" w:cs="Times New Roman"/>
        </w:rPr>
        <w:t>potential compromise</w:t>
      </w:r>
      <w:r w:rsidR="00070B12" w:rsidRPr="007A099A">
        <w:rPr>
          <w:rFonts w:ascii="Times New Roman" w:hAnsi="Times New Roman" w:cs="Times New Roman"/>
        </w:rPr>
        <w:t>s</w:t>
      </w:r>
      <w:r w:rsidR="008E0470" w:rsidRPr="007A099A">
        <w:rPr>
          <w:rFonts w:ascii="Times New Roman" w:hAnsi="Times New Roman" w:cs="Times New Roman"/>
        </w:rPr>
        <w:t xml:space="preserve"> of </w:t>
      </w:r>
      <w:r w:rsidR="00104931" w:rsidRPr="007A099A">
        <w:rPr>
          <w:rFonts w:ascii="Times New Roman" w:hAnsi="Times New Roman" w:cs="Times New Roman"/>
        </w:rPr>
        <w:t>UC</w:t>
      </w:r>
      <w:r w:rsidR="008E0470" w:rsidRPr="007A099A">
        <w:rPr>
          <w:rFonts w:ascii="Times New Roman" w:hAnsi="Times New Roman" w:cs="Times New Roman"/>
        </w:rPr>
        <w:t xml:space="preserve"> PHI</w:t>
      </w:r>
      <w:r w:rsidR="00104931" w:rsidRPr="007A099A">
        <w:rPr>
          <w:rFonts w:ascii="Times New Roman" w:hAnsi="Times New Roman" w:cs="Times New Roman"/>
        </w:rPr>
        <w:t xml:space="preserve">, including potential inappropriate access, </w:t>
      </w:r>
      <w:r w:rsidR="00880810" w:rsidRPr="007A099A">
        <w:rPr>
          <w:rFonts w:ascii="Times New Roman" w:hAnsi="Times New Roman" w:cs="Times New Roman"/>
        </w:rPr>
        <w:t xml:space="preserve">acquisition, </w:t>
      </w:r>
      <w:r w:rsidR="00104931" w:rsidRPr="007A099A">
        <w:rPr>
          <w:rFonts w:ascii="Times New Roman" w:hAnsi="Times New Roman" w:cs="Times New Roman"/>
        </w:rPr>
        <w:t>use or disclosure of UC PHI</w:t>
      </w:r>
      <w:r w:rsidR="00E364AC">
        <w:rPr>
          <w:rFonts w:ascii="Times New Roman" w:hAnsi="Times New Roman" w:cs="Times New Roman"/>
        </w:rPr>
        <w:t xml:space="preserve"> (each, collectively an “Incident”)</w:t>
      </w:r>
      <w:r w:rsidR="00104931">
        <w:rPr>
          <w:rFonts w:ascii="Times New Roman" w:hAnsi="Times New Roman" w:cs="Times New Roman"/>
        </w:rPr>
        <w:t xml:space="preserve">. BA </w:t>
      </w:r>
      <w:r w:rsidR="008E0470" w:rsidRPr="00104931">
        <w:rPr>
          <w:rFonts w:ascii="Times New Roman" w:hAnsi="Times New Roman" w:cs="Times New Roman"/>
        </w:rPr>
        <w:t>shall be deemed to be aware of any</w:t>
      </w:r>
      <w:r w:rsidR="008E0470">
        <w:rPr>
          <w:rFonts w:ascii="Times New Roman" w:hAnsi="Times New Roman" w:cs="Times New Roman"/>
        </w:rPr>
        <w:t xml:space="preserve"> </w:t>
      </w:r>
      <w:r w:rsidR="00104931">
        <w:rPr>
          <w:rFonts w:ascii="Times New Roman" w:hAnsi="Times New Roman" w:cs="Times New Roman"/>
        </w:rPr>
        <w:t xml:space="preserve">such </w:t>
      </w:r>
      <w:r w:rsidR="00E364AC">
        <w:rPr>
          <w:rFonts w:ascii="Times New Roman" w:hAnsi="Times New Roman" w:cs="Times New Roman"/>
        </w:rPr>
        <w:t>I</w:t>
      </w:r>
      <w:r w:rsidR="00104931">
        <w:rPr>
          <w:rFonts w:ascii="Times New Roman" w:hAnsi="Times New Roman" w:cs="Times New Roman"/>
        </w:rPr>
        <w:t>ncident,</w:t>
      </w:r>
      <w:r w:rsidR="008E0470" w:rsidRPr="00104931">
        <w:rPr>
          <w:rFonts w:ascii="Times New Roman" w:hAnsi="Times New Roman" w:cs="Times New Roman"/>
        </w:rPr>
        <w:t xml:space="preserve"> </w:t>
      </w:r>
      <w:r w:rsidR="008E0470" w:rsidRPr="007A099A">
        <w:rPr>
          <w:rFonts w:ascii="Times New Roman" w:hAnsi="Times New Roman" w:cs="Times New Roman"/>
        </w:rPr>
        <w:t>as of the first day on which it becomes aware of it</w:t>
      </w:r>
      <w:r w:rsidR="00CB1FED" w:rsidRPr="007A099A">
        <w:rPr>
          <w:rFonts w:ascii="Times New Roman" w:hAnsi="Times New Roman" w:cs="Times New Roman"/>
        </w:rPr>
        <w:t>,</w:t>
      </w:r>
      <w:r w:rsidR="008E0470" w:rsidRPr="007A099A">
        <w:rPr>
          <w:rFonts w:ascii="Times New Roman" w:hAnsi="Times New Roman" w:cs="Times New Roman"/>
        </w:rPr>
        <w:t xml:space="preserve"> or </w:t>
      </w:r>
      <w:r w:rsidR="00A15799" w:rsidRPr="007A099A">
        <w:rPr>
          <w:rFonts w:ascii="Times New Roman" w:hAnsi="Times New Roman" w:cs="Times New Roman"/>
        </w:rPr>
        <w:t xml:space="preserve">by exercising reasonable diligence, should have </w:t>
      </w:r>
      <w:r w:rsidR="008E0470" w:rsidRPr="007A099A">
        <w:rPr>
          <w:rFonts w:ascii="Times New Roman" w:hAnsi="Times New Roman" w:cs="Times New Roman"/>
        </w:rPr>
        <w:t>been known to its officers, employees, agents or sub-suppliers</w:t>
      </w:r>
      <w:r w:rsidR="008E0470" w:rsidRPr="006D638D">
        <w:rPr>
          <w:rFonts w:ascii="Times New Roman" w:hAnsi="Times New Roman" w:cs="Times New Roman"/>
        </w:rPr>
        <w:t>.</w:t>
      </w:r>
      <w:r w:rsidR="008E0470" w:rsidRPr="00104931">
        <w:rPr>
          <w:rFonts w:ascii="Times New Roman" w:hAnsi="Times New Roman" w:cs="Times New Roman"/>
        </w:rPr>
        <w:t xml:space="preserve"> </w:t>
      </w:r>
      <w:r w:rsidR="00A15799">
        <w:rPr>
          <w:rFonts w:ascii="Times New Roman" w:hAnsi="Times New Roman" w:cs="Times New Roman"/>
        </w:rPr>
        <w:t xml:space="preserve">The notification </w:t>
      </w:r>
      <w:r w:rsidR="00194B42">
        <w:rPr>
          <w:rFonts w:ascii="Times New Roman" w:hAnsi="Times New Roman" w:cs="Times New Roman"/>
        </w:rPr>
        <w:t xml:space="preserve">to UC </w:t>
      </w:r>
      <w:r w:rsidR="00A15799">
        <w:rPr>
          <w:rFonts w:ascii="Times New Roman" w:hAnsi="Times New Roman" w:cs="Times New Roman"/>
        </w:rPr>
        <w:t xml:space="preserve">shall include, to the extent possible, </w:t>
      </w:r>
      <w:r w:rsidR="008E0470" w:rsidRPr="00104931">
        <w:rPr>
          <w:rFonts w:ascii="Times New Roman" w:hAnsi="Times New Roman" w:cs="Times New Roman"/>
        </w:rPr>
        <w:t xml:space="preserve">each individual whose unsecured PHI has been, or is reasonably believed by </w:t>
      </w:r>
      <w:r w:rsidR="00CB1FED">
        <w:rPr>
          <w:rFonts w:ascii="Times New Roman" w:hAnsi="Times New Roman" w:cs="Times New Roman"/>
        </w:rPr>
        <w:t>BA</w:t>
      </w:r>
      <w:r w:rsidR="00CB1FED" w:rsidRPr="00104931">
        <w:rPr>
          <w:rFonts w:ascii="Times New Roman" w:hAnsi="Times New Roman" w:cs="Times New Roman"/>
        </w:rPr>
        <w:t xml:space="preserve"> </w:t>
      </w:r>
      <w:r w:rsidR="008E0470" w:rsidRPr="00104931">
        <w:rPr>
          <w:rFonts w:ascii="Times New Roman" w:hAnsi="Times New Roman" w:cs="Times New Roman"/>
        </w:rPr>
        <w:t xml:space="preserve">to have been, accessed, </w:t>
      </w:r>
      <w:r w:rsidR="001A1A0D">
        <w:rPr>
          <w:rFonts w:ascii="Times New Roman" w:hAnsi="Times New Roman" w:cs="Times New Roman"/>
        </w:rPr>
        <w:t xml:space="preserve">acquired, </w:t>
      </w:r>
      <w:r w:rsidR="00104931">
        <w:rPr>
          <w:rFonts w:ascii="Times New Roman" w:hAnsi="Times New Roman" w:cs="Times New Roman"/>
        </w:rPr>
        <w:t>used</w:t>
      </w:r>
      <w:r w:rsidR="008E0470" w:rsidRPr="00104931">
        <w:rPr>
          <w:rFonts w:ascii="Times New Roman" w:hAnsi="Times New Roman" w:cs="Times New Roman"/>
        </w:rPr>
        <w:t xml:space="preserve"> or disclosed during such </w:t>
      </w:r>
      <w:r w:rsidR="00E364AC">
        <w:rPr>
          <w:rFonts w:ascii="Times New Roman" w:hAnsi="Times New Roman" w:cs="Times New Roman"/>
        </w:rPr>
        <w:t>I</w:t>
      </w:r>
      <w:r w:rsidR="00104931">
        <w:rPr>
          <w:rFonts w:ascii="Times New Roman" w:hAnsi="Times New Roman" w:cs="Times New Roman"/>
        </w:rPr>
        <w:t>ncident.</w:t>
      </w:r>
      <w:r w:rsidR="008E0470" w:rsidRPr="00104931">
        <w:rPr>
          <w:rFonts w:ascii="Times New Roman" w:hAnsi="Times New Roman" w:cs="Times New Roman"/>
        </w:rPr>
        <w:t xml:space="preserve"> </w:t>
      </w:r>
      <w:r w:rsidR="00A15799">
        <w:rPr>
          <w:rFonts w:ascii="Times New Roman" w:hAnsi="Times New Roman" w:cs="Times New Roman"/>
        </w:rPr>
        <w:t xml:space="preserve">BA shall further provide UC with any other available information that UC is required to include in a notification to affected individuals </w:t>
      </w:r>
      <w:r w:rsidR="00A15799" w:rsidRPr="00194B42">
        <w:rPr>
          <w:rFonts w:ascii="Times New Roman" w:hAnsi="Times New Roman" w:cs="Times New Roman"/>
        </w:rPr>
        <w:t xml:space="preserve">at the time of the notification </w:t>
      </w:r>
      <w:r w:rsidR="00194B42" w:rsidRPr="00194B42">
        <w:rPr>
          <w:rFonts w:ascii="Times New Roman" w:hAnsi="Times New Roman" w:cs="Times New Roman"/>
        </w:rPr>
        <w:t xml:space="preserve">to UC, </w:t>
      </w:r>
      <w:r w:rsidR="00A15799" w:rsidRPr="00194B42">
        <w:rPr>
          <w:rFonts w:ascii="Times New Roman" w:hAnsi="Times New Roman" w:cs="Times New Roman"/>
        </w:rPr>
        <w:t xml:space="preserve">or promptly thereafter as information becomes available. </w:t>
      </w:r>
      <w:r w:rsidR="00E364AC">
        <w:rPr>
          <w:rFonts w:ascii="Times New Roman" w:hAnsi="Times New Roman" w:cs="Times New Roman"/>
        </w:rPr>
        <w:t xml:space="preserve">BA shall take prompt corrective action to remedy </w:t>
      </w:r>
      <w:r w:rsidR="00A168A6">
        <w:rPr>
          <w:rFonts w:ascii="Times New Roman" w:hAnsi="Times New Roman" w:cs="Times New Roman"/>
        </w:rPr>
        <w:t>any such</w:t>
      </w:r>
      <w:r w:rsidR="00E364AC">
        <w:rPr>
          <w:rFonts w:ascii="Times New Roman" w:hAnsi="Times New Roman" w:cs="Times New Roman"/>
        </w:rPr>
        <w:t xml:space="preserve"> Incident, and, as </w:t>
      </w:r>
      <w:r w:rsidR="00AC236E">
        <w:rPr>
          <w:rFonts w:ascii="Times New Roman" w:hAnsi="Times New Roman" w:cs="Times New Roman"/>
        </w:rPr>
        <w:t>soon as possible, shall provide to UC in writing</w:t>
      </w:r>
      <w:r w:rsidR="00A168A6">
        <w:rPr>
          <w:rFonts w:ascii="Times New Roman" w:hAnsi="Times New Roman" w:cs="Times New Roman"/>
        </w:rPr>
        <w:t>: (i) the actions initiated by the BA to mitigate, to the extent practicable, any harmful effect of such Incident; and (ii) the corrective action BA has initiated or plans to initiate to prevent future similar Incidents</w:t>
      </w:r>
      <w:r w:rsidR="00E364AC">
        <w:rPr>
          <w:rFonts w:ascii="Times New Roman" w:hAnsi="Times New Roman" w:cs="Times New Roman"/>
        </w:rPr>
        <w:t>.</w:t>
      </w:r>
    </w:p>
    <w:p w:rsidR="008A7CD4" w:rsidRPr="008A7CD4" w:rsidRDefault="008A7CD4" w:rsidP="00B61493">
      <w:pPr>
        <w:pStyle w:val="ListParagraph"/>
        <w:spacing w:after="0"/>
        <w:ind w:left="360" w:hanging="360"/>
        <w:rPr>
          <w:rFonts w:ascii="Times New Roman" w:hAnsi="Times New Roman" w:cs="Times New Roman"/>
        </w:rPr>
      </w:pPr>
    </w:p>
    <w:p w:rsidR="00940CD2" w:rsidRPr="00B03A9F" w:rsidRDefault="003D1061" w:rsidP="00B61493">
      <w:pPr>
        <w:pStyle w:val="ListParagraph"/>
        <w:numPr>
          <w:ilvl w:val="0"/>
          <w:numId w:val="12"/>
        </w:numPr>
        <w:ind w:left="360"/>
        <w:jc w:val="both"/>
        <w:rPr>
          <w:rFonts w:ascii="Times New Roman" w:hAnsi="Times New Roman" w:cs="Times New Roman"/>
        </w:rPr>
      </w:pPr>
      <w:r w:rsidRPr="00B03A9F">
        <w:rPr>
          <w:rFonts w:ascii="Times New Roman" w:hAnsi="Times New Roman" w:cs="Times New Roman"/>
        </w:rPr>
        <w:t>E</w:t>
      </w:r>
      <w:r w:rsidR="004E095E" w:rsidRPr="00B03A9F">
        <w:rPr>
          <w:rFonts w:ascii="Times New Roman" w:hAnsi="Times New Roman" w:cs="Times New Roman"/>
        </w:rPr>
        <w:t xml:space="preserve">nsure that any </w:t>
      </w:r>
      <w:r w:rsidR="0061456E">
        <w:rPr>
          <w:rFonts w:ascii="Times New Roman" w:hAnsi="Times New Roman" w:cs="Times New Roman"/>
        </w:rPr>
        <w:t>S</w:t>
      </w:r>
      <w:r w:rsidR="004E095E" w:rsidRPr="00B03A9F">
        <w:rPr>
          <w:rFonts w:ascii="Times New Roman" w:hAnsi="Times New Roman" w:cs="Times New Roman"/>
        </w:rPr>
        <w:t xml:space="preserve">ubcontractors that create, receive, maintain, or transmit </w:t>
      </w:r>
      <w:r w:rsidR="006C2778" w:rsidRPr="00B03A9F">
        <w:rPr>
          <w:rFonts w:ascii="Times New Roman" w:hAnsi="Times New Roman" w:cs="Times New Roman"/>
        </w:rPr>
        <w:t>PHI</w:t>
      </w:r>
      <w:r w:rsidR="004E095E" w:rsidRPr="00B03A9F">
        <w:rPr>
          <w:rFonts w:ascii="Times New Roman" w:hAnsi="Times New Roman" w:cs="Times New Roman"/>
        </w:rPr>
        <w:t xml:space="preserve"> on behalf of the </w:t>
      </w:r>
      <w:r w:rsidRPr="00B03A9F">
        <w:rPr>
          <w:rFonts w:ascii="Times New Roman" w:hAnsi="Times New Roman" w:cs="Times New Roman"/>
        </w:rPr>
        <w:t xml:space="preserve">BA </w:t>
      </w:r>
      <w:r w:rsidR="004E095E" w:rsidRPr="00B03A9F">
        <w:rPr>
          <w:rFonts w:ascii="Times New Roman" w:hAnsi="Times New Roman" w:cs="Times New Roman"/>
        </w:rPr>
        <w:t xml:space="preserve">agree to the same restrictions, conditions, and requirements that apply to the </w:t>
      </w:r>
      <w:r w:rsidRPr="00B03A9F">
        <w:rPr>
          <w:rFonts w:ascii="Times New Roman" w:hAnsi="Times New Roman" w:cs="Times New Roman"/>
        </w:rPr>
        <w:t>BA</w:t>
      </w:r>
      <w:r w:rsidR="004E095E" w:rsidRPr="00B03A9F">
        <w:rPr>
          <w:rFonts w:ascii="Times New Roman" w:hAnsi="Times New Roman" w:cs="Times New Roman"/>
        </w:rPr>
        <w:t xml:space="preserve"> with respect to such </w:t>
      </w:r>
      <w:r w:rsidR="002F58D9">
        <w:rPr>
          <w:rFonts w:ascii="Times New Roman" w:hAnsi="Times New Roman" w:cs="Times New Roman"/>
        </w:rPr>
        <w:t>PHI</w:t>
      </w:r>
      <w:r w:rsidR="00B03A9F" w:rsidRPr="00B03A9F">
        <w:rPr>
          <w:rFonts w:ascii="Times New Roman" w:hAnsi="Times New Roman" w:cs="Times New Roman"/>
        </w:rPr>
        <w:t>.</w:t>
      </w:r>
    </w:p>
    <w:p w:rsidR="00B03A9F" w:rsidRPr="00B03A9F" w:rsidRDefault="00B03A9F" w:rsidP="00B61493">
      <w:pPr>
        <w:pStyle w:val="ListParagraph"/>
        <w:ind w:left="360" w:hanging="360"/>
        <w:jc w:val="both"/>
        <w:rPr>
          <w:rFonts w:ascii="Times New Roman" w:hAnsi="Times New Roman" w:cs="Times New Roman"/>
        </w:rPr>
      </w:pPr>
    </w:p>
    <w:p w:rsidR="004E095E" w:rsidRPr="004C2FC4" w:rsidRDefault="003D1061" w:rsidP="00B61493">
      <w:pPr>
        <w:pStyle w:val="ListParagraph"/>
        <w:numPr>
          <w:ilvl w:val="0"/>
          <w:numId w:val="12"/>
        </w:numPr>
        <w:tabs>
          <w:tab w:val="left" w:pos="1080"/>
        </w:tabs>
        <w:ind w:left="360"/>
        <w:jc w:val="both"/>
        <w:rPr>
          <w:rFonts w:ascii="Times New Roman" w:hAnsi="Times New Roman" w:cs="Times New Roman"/>
        </w:rPr>
      </w:pPr>
      <w:r w:rsidRPr="004C2FC4">
        <w:rPr>
          <w:rFonts w:ascii="Times New Roman" w:hAnsi="Times New Roman" w:cs="Times New Roman"/>
        </w:rPr>
        <w:t>If BA</w:t>
      </w:r>
      <w:r w:rsidR="003A4111" w:rsidRPr="004C2FC4">
        <w:rPr>
          <w:rFonts w:ascii="Times New Roman" w:hAnsi="Times New Roman" w:cs="Times New Roman"/>
        </w:rPr>
        <w:t xml:space="preserve"> maintains PHI in a Designated Record Set, </w:t>
      </w:r>
      <w:r w:rsidRPr="004C2FC4">
        <w:rPr>
          <w:rFonts w:ascii="Times New Roman" w:hAnsi="Times New Roman" w:cs="Times New Roman"/>
        </w:rPr>
        <w:t>BA</w:t>
      </w:r>
      <w:r w:rsidR="003A4111" w:rsidRPr="004C2FC4">
        <w:rPr>
          <w:rFonts w:ascii="Times New Roman" w:hAnsi="Times New Roman" w:cs="Times New Roman"/>
        </w:rPr>
        <w:t xml:space="preserve"> shall </w:t>
      </w:r>
      <w:r w:rsidRPr="004C2FC4">
        <w:rPr>
          <w:rFonts w:ascii="Times New Roman" w:hAnsi="Times New Roman" w:cs="Times New Roman"/>
        </w:rPr>
        <w:t>make the PHI in the Designated Record Set available to UC, or if directed by UC to the Individual or the Individual’s designee</w:t>
      </w:r>
      <w:r w:rsidR="004059C6">
        <w:rPr>
          <w:rFonts w:ascii="Times New Roman" w:hAnsi="Times New Roman" w:cs="Times New Roman"/>
        </w:rPr>
        <w:t>,</w:t>
      </w:r>
      <w:r w:rsidRPr="004C2FC4">
        <w:rPr>
          <w:rFonts w:ascii="Times New Roman" w:hAnsi="Times New Roman" w:cs="Times New Roman"/>
        </w:rPr>
        <w:t xml:space="preserve"> as ne</w:t>
      </w:r>
      <w:r w:rsidR="00AA3EEB" w:rsidRPr="004C2FC4">
        <w:rPr>
          <w:rFonts w:ascii="Times New Roman" w:hAnsi="Times New Roman" w:cs="Times New Roman"/>
        </w:rPr>
        <w:t xml:space="preserve">cessary </w:t>
      </w:r>
      <w:r w:rsidRPr="004C2FC4">
        <w:rPr>
          <w:rFonts w:ascii="Times New Roman" w:hAnsi="Times New Roman" w:cs="Times New Roman"/>
        </w:rPr>
        <w:t xml:space="preserve">to </w:t>
      </w:r>
      <w:r w:rsidR="00AA3EEB" w:rsidRPr="004C2FC4">
        <w:rPr>
          <w:rFonts w:ascii="Times New Roman" w:hAnsi="Times New Roman" w:cs="Times New Roman"/>
        </w:rPr>
        <w:t>satisfy</w:t>
      </w:r>
      <w:r w:rsidRPr="004C2FC4">
        <w:rPr>
          <w:rFonts w:ascii="Times New Roman" w:hAnsi="Times New Roman" w:cs="Times New Roman"/>
        </w:rPr>
        <w:t xml:space="preserve"> UC’s obligations under 45 C</w:t>
      </w:r>
      <w:r w:rsidR="008A7CD4">
        <w:rPr>
          <w:rFonts w:ascii="Times New Roman" w:hAnsi="Times New Roman" w:cs="Times New Roman"/>
        </w:rPr>
        <w:t>.</w:t>
      </w:r>
      <w:r w:rsidRPr="004C2FC4">
        <w:rPr>
          <w:rFonts w:ascii="Times New Roman" w:hAnsi="Times New Roman" w:cs="Times New Roman"/>
        </w:rPr>
        <w:t>F</w:t>
      </w:r>
      <w:r w:rsidR="008A7CD4">
        <w:rPr>
          <w:rFonts w:ascii="Times New Roman" w:hAnsi="Times New Roman" w:cs="Times New Roman"/>
        </w:rPr>
        <w:t>.</w:t>
      </w:r>
      <w:r w:rsidRPr="004C2FC4">
        <w:rPr>
          <w:rFonts w:ascii="Times New Roman" w:hAnsi="Times New Roman" w:cs="Times New Roman"/>
        </w:rPr>
        <w:t>R</w:t>
      </w:r>
      <w:r w:rsidR="008A7CD4">
        <w:rPr>
          <w:rFonts w:ascii="Times New Roman" w:hAnsi="Times New Roman" w:cs="Times New Roman"/>
        </w:rPr>
        <w:t>.</w:t>
      </w:r>
      <w:r w:rsidRPr="004C2FC4">
        <w:rPr>
          <w:rFonts w:ascii="Times New Roman" w:hAnsi="Times New Roman" w:cs="Times New Roman"/>
        </w:rPr>
        <w:t xml:space="preserve"> § 164.524.</w:t>
      </w:r>
    </w:p>
    <w:p w:rsidR="00047AD6" w:rsidRPr="004C2FC4" w:rsidRDefault="00047AD6" w:rsidP="00B61493">
      <w:pPr>
        <w:pStyle w:val="ListParagraph"/>
        <w:ind w:left="360" w:hanging="360"/>
        <w:rPr>
          <w:rFonts w:ascii="Times New Roman" w:hAnsi="Times New Roman" w:cs="Times New Roman"/>
        </w:rPr>
      </w:pPr>
    </w:p>
    <w:p w:rsidR="005F67A1" w:rsidRPr="004C2FC4" w:rsidRDefault="00047AD6" w:rsidP="00B61493">
      <w:pPr>
        <w:pStyle w:val="ListParagraph"/>
        <w:tabs>
          <w:tab w:val="left" w:pos="900"/>
        </w:tabs>
        <w:ind w:left="360" w:hanging="360"/>
        <w:jc w:val="both"/>
        <w:rPr>
          <w:rFonts w:ascii="Times New Roman" w:hAnsi="Times New Roman" w:cs="Times New Roman"/>
        </w:rPr>
      </w:pPr>
      <w:r w:rsidRPr="004C2FC4">
        <w:rPr>
          <w:rFonts w:ascii="Times New Roman" w:hAnsi="Times New Roman" w:cs="Times New Roman"/>
        </w:rPr>
        <w:t xml:space="preserve">G. </w:t>
      </w:r>
      <w:r w:rsidR="004C2FC4">
        <w:rPr>
          <w:rFonts w:ascii="Times New Roman" w:hAnsi="Times New Roman" w:cs="Times New Roman"/>
        </w:rPr>
        <w:tab/>
      </w:r>
      <w:r w:rsidR="000F43D8" w:rsidRPr="004C2FC4">
        <w:rPr>
          <w:rFonts w:ascii="Times New Roman" w:hAnsi="Times New Roman" w:cs="Times New Roman"/>
        </w:rPr>
        <w:t>If BA maintains PHI in a Designated Record Set, BA shall make any amendments directed or agreed to by UC pursuant to 45 C</w:t>
      </w:r>
      <w:r w:rsidR="008A7CD4">
        <w:rPr>
          <w:rFonts w:ascii="Times New Roman" w:hAnsi="Times New Roman" w:cs="Times New Roman"/>
        </w:rPr>
        <w:t>.</w:t>
      </w:r>
      <w:r w:rsidR="000F43D8" w:rsidRPr="004C2FC4">
        <w:rPr>
          <w:rFonts w:ascii="Times New Roman" w:hAnsi="Times New Roman" w:cs="Times New Roman"/>
        </w:rPr>
        <w:t>F</w:t>
      </w:r>
      <w:r w:rsidR="008A7CD4">
        <w:rPr>
          <w:rFonts w:ascii="Times New Roman" w:hAnsi="Times New Roman" w:cs="Times New Roman"/>
        </w:rPr>
        <w:t>.</w:t>
      </w:r>
      <w:r w:rsidR="000F43D8" w:rsidRPr="004C2FC4">
        <w:rPr>
          <w:rFonts w:ascii="Times New Roman" w:hAnsi="Times New Roman" w:cs="Times New Roman"/>
        </w:rPr>
        <w:t>R</w:t>
      </w:r>
      <w:r w:rsidR="008A7CD4">
        <w:rPr>
          <w:rFonts w:ascii="Times New Roman" w:hAnsi="Times New Roman" w:cs="Times New Roman"/>
        </w:rPr>
        <w:t>.</w:t>
      </w:r>
      <w:r w:rsidR="000F43D8" w:rsidRPr="004C2FC4">
        <w:rPr>
          <w:rFonts w:ascii="Times New Roman" w:hAnsi="Times New Roman" w:cs="Times New Roman"/>
        </w:rPr>
        <w:t xml:space="preserve"> § 164.526, or take other measures as necessary to satisfy UC’s obligations under 45 C</w:t>
      </w:r>
      <w:r w:rsidR="008A7CD4">
        <w:rPr>
          <w:rFonts w:ascii="Times New Roman" w:hAnsi="Times New Roman" w:cs="Times New Roman"/>
        </w:rPr>
        <w:t>.</w:t>
      </w:r>
      <w:r w:rsidR="000F43D8" w:rsidRPr="004C2FC4">
        <w:rPr>
          <w:rFonts w:ascii="Times New Roman" w:hAnsi="Times New Roman" w:cs="Times New Roman"/>
        </w:rPr>
        <w:t>F</w:t>
      </w:r>
      <w:r w:rsidR="008A7CD4">
        <w:rPr>
          <w:rFonts w:ascii="Times New Roman" w:hAnsi="Times New Roman" w:cs="Times New Roman"/>
        </w:rPr>
        <w:t>.</w:t>
      </w:r>
      <w:r w:rsidR="000F43D8" w:rsidRPr="004C2FC4">
        <w:rPr>
          <w:rFonts w:ascii="Times New Roman" w:hAnsi="Times New Roman" w:cs="Times New Roman"/>
        </w:rPr>
        <w:t>R</w:t>
      </w:r>
      <w:r w:rsidR="008A7CD4">
        <w:rPr>
          <w:rFonts w:ascii="Times New Roman" w:hAnsi="Times New Roman" w:cs="Times New Roman"/>
        </w:rPr>
        <w:t>.</w:t>
      </w:r>
      <w:r w:rsidR="000F43D8" w:rsidRPr="004C2FC4">
        <w:rPr>
          <w:rFonts w:ascii="Times New Roman" w:hAnsi="Times New Roman" w:cs="Times New Roman"/>
        </w:rPr>
        <w:t xml:space="preserve"> § 164.526.</w:t>
      </w:r>
    </w:p>
    <w:p w:rsidR="005F67A1" w:rsidRPr="00D142DE" w:rsidRDefault="005F67A1" w:rsidP="00B61493">
      <w:pPr>
        <w:pStyle w:val="ListParagraph"/>
        <w:ind w:left="360" w:hanging="360"/>
        <w:rPr>
          <w:rFonts w:ascii="Times New Roman" w:hAnsi="Times New Roman" w:cs="Times New Roman"/>
        </w:rPr>
      </w:pPr>
    </w:p>
    <w:p w:rsidR="00DA268F" w:rsidRDefault="004E095E" w:rsidP="00B61493">
      <w:pPr>
        <w:pStyle w:val="ListParagraph"/>
        <w:numPr>
          <w:ilvl w:val="0"/>
          <w:numId w:val="13"/>
        </w:numPr>
        <w:ind w:left="360"/>
        <w:rPr>
          <w:rFonts w:ascii="Times New Roman" w:hAnsi="Times New Roman" w:cs="Times New Roman"/>
        </w:rPr>
      </w:pPr>
      <w:r w:rsidRPr="00D142DE">
        <w:rPr>
          <w:rFonts w:ascii="Times New Roman" w:hAnsi="Times New Roman" w:cs="Times New Roman"/>
        </w:rPr>
        <w:t>Maintain and make available the information required to provide an accounting of disclosu</w:t>
      </w:r>
      <w:r w:rsidR="005F67A1" w:rsidRPr="00D142DE">
        <w:rPr>
          <w:rFonts w:ascii="Times New Roman" w:hAnsi="Times New Roman" w:cs="Times New Roman"/>
        </w:rPr>
        <w:t>res to UC</w:t>
      </w:r>
      <w:r w:rsidR="000F43D8">
        <w:rPr>
          <w:rFonts w:ascii="Times New Roman" w:hAnsi="Times New Roman" w:cs="Times New Roman"/>
        </w:rPr>
        <w:t>, or if directed by UC to the Individual,</w:t>
      </w:r>
      <w:r w:rsidRPr="00D142DE">
        <w:rPr>
          <w:rFonts w:ascii="Times New Roman" w:hAnsi="Times New Roman" w:cs="Times New Roman"/>
        </w:rPr>
        <w:t xml:space="preserve"> as necessary to satisfy </w:t>
      </w:r>
      <w:r w:rsidR="000F43D8">
        <w:rPr>
          <w:rFonts w:ascii="Times New Roman" w:hAnsi="Times New Roman" w:cs="Times New Roman"/>
        </w:rPr>
        <w:t>UC’s</w:t>
      </w:r>
      <w:r w:rsidRPr="00D142DE">
        <w:rPr>
          <w:rFonts w:ascii="Times New Roman" w:hAnsi="Times New Roman" w:cs="Times New Roman"/>
        </w:rPr>
        <w:t xml:space="preserve"> obligations under 45 C</w:t>
      </w:r>
      <w:r w:rsidR="008A7CD4">
        <w:rPr>
          <w:rFonts w:ascii="Times New Roman" w:hAnsi="Times New Roman" w:cs="Times New Roman"/>
        </w:rPr>
        <w:t>.</w:t>
      </w:r>
      <w:r w:rsidRPr="00D142DE">
        <w:rPr>
          <w:rFonts w:ascii="Times New Roman" w:hAnsi="Times New Roman" w:cs="Times New Roman"/>
        </w:rPr>
        <w:t>F</w:t>
      </w:r>
      <w:r w:rsidR="008A7CD4">
        <w:rPr>
          <w:rFonts w:ascii="Times New Roman" w:hAnsi="Times New Roman" w:cs="Times New Roman"/>
        </w:rPr>
        <w:t>.</w:t>
      </w:r>
      <w:r w:rsidRPr="00D142DE">
        <w:rPr>
          <w:rFonts w:ascii="Times New Roman" w:hAnsi="Times New Roman" w:cs="Times New Roman"/>
        </w:rPr>
        <w:t>R</w:t>
      </w:r>
      <w:r w:rsidR="008A7CD4">
        <w:rPr>
          <w:rFonts w:ascii="Times New Roman" w:hAnsi="Times New Roman" w:cs="Times New Roman"/>
        </w:rPr>
        <w:t>.</w:t>
      </w:r>
      <w:r w:rsidRPr="00D142DE">
        <w:rPr>
          <w:rFonts w:ascii="Times New Roman" w:hAnsi="Times New Roman" w:cs="Times New Roman"/>
        </w:rPr>
        <w:t xml:space="preserve"> </w:t>
      </w:r>
      <w:r w:rsidR="000F43D8">
        <w:rPr>
          <w:rFonts w:ascii="Times New Roman" w:hAnsi="Times New Roman" w:cs="Times New Roman"/>
        </w:rPr>
        <w:t xml:space="preserve">§ </w:t>
      </w:r>
      <w:r w:rsidR="00B61493">
        <w:rPr>
          <w:rFonts w:ascii="Times New Roman" w:hAnsi="Times New Roman" w:cs="Times New Roman"/>
        </w:rPr>
        <w:t>164.528.</w:t>
      </w:r>
    </w:p>
    <w:p w:rsidR="00F75C2F" w:rsidRPr="00F75C2F" w:rsidRDefault="00F75C2F" w:rsidP="00B61493">
      <w:pPr>
        <w:pStyle w:val="ListParagraph"/>
        <w:ind w:left="360" w:hanging="360"/>
        <w:rPr>
          <w:rFonts w:ascii="Times New Roman" w:hAnsi="Times New Roman" w:cs="Times New Roman"/>
        </w:rPr>
      </w:pPr>
    </w:p>
    <w:p w:rsidR="004E095E" w:rsidRPr="00D142DE" w:rsidRDefault="004E095E" w:rsidP="00B61493">
      <w:pPr>
        <w:pStyle w:val="ListParagraph"/>
        <w:numPr>
          <w:ilvl w:val="0"/>
          <w:numId w:val="13"/>
        </w:numPr>
        <w:ind w:left="360"/>
        <w:rPr>
          <w:rFonts w:ascii="Times New Roman" w:hAnsi="Times New Roman" w:cs="Times New Roman"/>
        </w:rPr>
      </w:pPr>
      <w:r w:rsidRPr="00D142DE">
        <w:rPr>
          <w:rFonts w:ascii="Times New Roman" w:hAnsi="Times New Roman" w:cs="Times New Roman"/>
        </w:rPr>
        <w:t>Make its internal practices, books, and records</w:t>
      </w:r>
      <w:r w:rsidR="001B3149">
        <w:rPr>
          <w:rFonts w:ascii="Times New Roman" w:hAnsi="Times New Roman" w:cs="Times New Roman"/>
        </w:rPr>
        <w:t>, relating to the Use and Disclosure of PHI</w:t>
      </w:r>
      <w:r w:rsidRPr="00D142DE">
        <w:rPr>
          <w:rFonts w:ascii="Times New Roman" w:hAnsi="Times New Roman" w:cs="Times New Roman"/>
        </w:rPr>
        <w:t xml:space="preserve"> </w:t>
      </w:r>
      <w:r w:rsidRPr="007A099A">
        <w:rPr>
          <w:rFonts w:ascii="Times New Roman" w:hAnsi="Times New Roman" w:cs="Times New Roman"/>
        </w:rPr>
        <w:t xml:space="preserve">available to </w:t>
      </w:r>
      <w:r w:rsidR="0016380A" w:rsidRPr="007A099A">
        <w:rPr>
          <w:rFonts w:ascii="Times New Roman" w:hAnsi="Times New Roman" w:cs="Times New Roman"/>
        </w:rPr>
        <w:t>UC, and</w:t>
      </w:r>
      <w:r w:rsidR="0016380A">
        <w:rPr>
          <w:rFonts w:ascii="Times New Roman" w:hAnsi="Times New Roman" w:cs="Times New Roman"/>
        </w:rPr>
        <w:t xml:space="preserve"> to </w:t>
      </w:r>
      <w:r w:rsidRPr="00D142DE">
        <w:rPr>
          <w:rFonts w:ascii="Times New Roman" w:hAnsi="Times New Roman" w:cs="Times New Roman"/>
        </w:rPr>
        <w:t xml:space="preserve">the Secretary for purposes of determining </w:t>
      </w:r>
      <w:r w:rsidR="001B3149">
        <w:rPr>
          <w:rFonts w:ascii="Times New Roman" w:hAnsi="Times New Roman" w:cs="Times New Roman"/>
        </w:rPr>
        <w:t xml:space="preserve">UC’s </w:t>
      </w:r>
      <w:r w:rsidRPr="00D142DE">
        <w:rPr>
          <w:rFonts w:ascii="Times New Roman" w:hAnsi="Times New Roman" w:cs="Times New Roman"/>
        </w:rPr>
        <w:t xml:space="preserve">compliance with </w:t>
      </w:r>
      <w:r w:rsidR="001B3149">
        <w:rPr>
          <w:rFonts w:ascii="Times New Roman" w:hAnsi="Times New Roman" w:cs="Times New Roman"/>
        </w:rPr>
        <w:t>HIPAA, HITECH and their implementing regulations.</w:t>
      </w:r>
    </w:p>
    <w:p w:rsidR="00F92266" w:rsidRPr="00D142DE" w:rsidRDefault="00F92266" w:rsidP="00F92266">
      <w:pPr>
        <w:pStyle w:val="ListParagraph"/>
        <w:spacing w:after="0"/>
        <w:ind w:left="1080"/>
        <w:rPr>
          <w:rFonts w:ascii="Times New Roman" w:hAnsi="Times New Roman" w:cs="Times New Roman"/>
        </w:rPr>
      </w:pPr>
    </w:p>
    <w:p w:rsidR="009C0082" w:rsidRPr="00886C19" w:rsidRDefault="00BF154B" w:rsidP="00886C19">
      <w:pPr>
        <w:pStyle w:val="ListParagraph"/>
        <w:numPr>
          <w:ilvl w:val="0"/>
          <w:numId w:val="4"/>
        </w:numPr>
        <w:spacing w:after="0"/>
        <w:rPr>
          <w:rFonts w:ascii="Times New Roman" w:hAnsi="Times New Roman" w:cs="Times New Roman"/>
          <w:b/>
        </w:rPr>
      </w:pPr>
      <w:r w:rsidRPr="00D142DE">
        <w:rPr>
          <w:rFonts w:ascii="Times New Roman" w:hAnsi="Times New Roman" w:cs="Times New Roman"/>
          <w:b/>
        </w:rPr>
        <w:t xml:space="preserve">PERMITTED USES AND DISCLOSURES BY </w:t>
      </w:r>
      <w:r>
        <w:rPr>
          <w:rFonts w:ascii="Times New Roman" w:hAnsi="Times New Roman" w:cs="Times New Roman"/>
          <w:b/>
        </w:rPr>
        <w:t>BA</w:t>
      </w:r>
      <w:r w:rsidR="007022AF" w:rsidRPr="00D142DE">
        <w:rPr>
          <w:rFonts w:ascii="Times New Roman" w:hAnsi="Times New Roman" w:cs="Times New Roman"/>
          <w:b/>
        </w:rPr>
        <w:br/>
      </w:r>
    </w:p>
    <w:p w:rsidR="002D1B15" w:rsidRPr="009C0082" w:rsidRDefault="001B3149" w:rsidP="00886C19">
      <w:pPr>
        <w:pStyle w:val="ListParagraph"/>
        <w:ind w:left="0"/>
        <w:jc w:val="both"/>
      </w:pPr>
      <w:r>
        <w:rPr>
          <w:rFonts w:ascii="Times New Roman" w:hAnsi="Times New Roman" w:cs="Times New Roman"/>
        </w:rPr>
        <w:t>BA</w:t>
      </w:r>
      <w:r w:rsidR="004E095E" w:rsidRPr="00D142DE">
        <w:rPr>
          <w:rFonts w:ascii="Times New Roman" w:hAnsi="Times New Roman" w:cs="Times New Roman"/>
        </w:rPr>
        <w:t xml:space="preserve"> may only </w:t>
      </w:r>
      <w:r>
        <w:rPr>
          <w:rFonts w:ascii="Times New Roman" w:hAnsi="Times New Roman" w:cs="Times New Roman"/>
        </w:rPr>
        <w:t>U</w:t>
      </w:r>
      <w:r w:rsidR="004E095E" w:rsidRPr="00D142DE">
        <w:rPr>
          <w:rFonts w:ascii="Times New Roman" w:hAnsi="Times New Roman" w:cs="Times New Roman"/>
        </w:rPr>
        <w:t xml:space="preserve">se or </w:t>
      </w:r>
      <w:r>
        <w:rPr>
          <w:rFonts w:ascii="Times New Roman" w:hAnsi="Times New Roman" w:cs="Times New Roman"/>
        </w:rPr>
        <w:t>D</w:t>
      </w:r>
      <w:r w:rsidR="004E095E" w:rsidRPr="00D142DE">
        <w:rPr>
          <w:rFonts w:ascii="Times New Roman" w:hAnsi="Times New Roman" w:cs="Times New Roman"/>
        </w:rPr>
        <w:t xml:space="preserve">isclose </w:t>
      </w:r>
      <w:r>
        <w:rPr>
          <w:rFonts w:ascii="Times New Roman" w:hAnsi="Times New Roman" w:cs="Times New Roman"/>
        </w:rPr>
        <w:t xml:space="preserve">the Minimum Necessary </w:t>
      </w:r>
      <w:r w:rsidR="000D4E6F" w:rsidRPr="00D142DE">
        <w:rPr>
          <w:rFonts w:ascii="Times New Roman" w:hAnsi="Times New Roman" w:cs="Times New Roman"/>
        </w:rPr>
        <w:t>PHI</w:t>
      </w:r>
      <w:r w:rsidR="0024192E" w:rsidRPr="00D142DE">
        <w:rPr>
          <w:rFonts w:ascii="Times New Roman" w:hAnsi="Times New Roman" w:cs="Times New Roman"/>
        </w:rPr>
        <w:t xml:space="preserve"> </w:t>
      </w:r>
      <w:r w:rsidR="004E095E" w:rsidRPr="00D142DE">
        <w:rPr>
          <w:rFonts w:ascii="Times New Roman" w:hAnsi="Times New Roman" w:cs="Times New Roman"/>
        </w:rPr>
        <w:t>to pe</w:t>
      </w:r>
      <w:r w:rsidR="0024192E" w:rsidRPr="00D142DE">
        <w:rPr>
          <w:rFonts w:ascii="Times New Roman" w:hAnsi="Times New Roman" w:cs="Times New Roman"/>
        </w:rPr>
        <w:t xml:space="preserve">rform the services set forth in </w:t>
      </w:r>
      <w:r>
        <w:rPr>
          <w:rFonts w:ascii="Times New Roman" w:hAnsi="Times New Roman" w:cs="Times New Roman"/>
        </w:rPr>
        <w:t>the Underlying Agreement.</w:t>
      </w:r>
    </w:p>
    <w:p w:rsidR="004844F6" w:rsidRPr="00D142DE" w:rsidRDefault="00756746" w:rsidP="00756746">
      <w:pPr>
        <w:pStyle w:val="ListParagraph"/>
        <w:tabs>
          <w:tab w:val="left" w:pos="2520"/>
        </w:tabs>
        <w:spacing w:after="0"/>
        <w:ind w:left="1080"/>
        <w:jc w:val="both"/>
        <w:rPr>
          <w:rFonts w:ascii="Times New Roman" w:hAnsi="Times New Roman" w:cs="Times New Roman"/>
        </w:rPr>
      </w:pPr>
      <w:r w:rsidRPr="00D142DE">
        <w:rPr>
          <w:rFonts w:ascii="Times New Roman" w:hAnsi="Times New Roman" w:cs="Times New Roman"/>
        </w:rPr>
        <w:tab/>
      </w:r>
    </w:p>
    <w:p w:rsidR="004E095E" w:rsidRPr="00D142DE" w:rsidRDefault="00BF154B" w:rsidP="004E095E">
      <w:pPr>
        <w:pStyle w:val="ListParagraph"/>
        <w:numPr>
          <w:ilvl w:val="0"/>
          <w:numId w:val="4"/>
        </w:numPr>
        <w:rPr>
          <w:rFonts w:ascii="Times New Roman" w:hAnsi="Times New Roman" w:cs="Times New Roman"/>
          <w:b/>
        </w:rPr>
      </w:pPr>
      <w:r w:rsidRPr="00D142DE">
        <w:rPr>
          <w:rFonts w:ascii="Times New Roman" w:hAnsi="Times New Roman" w:cs="Times New Roman"/>
          <w:b/>
        </w:rPr>
        <w:t>TERM AND TERMINATION</w:t>
      </w:r>
    </w:p>
    <w:p w:rsidR="000D402B" w:rsidRPr="00D142DE" w:rsidRDefault="000D402B" w:rsidP="00BD1993">
      <w:pPr>
        <w:pStyle w:val="ListParagraph"/>
        <w:spacing w:after="0"/>
        <w:rPr>
          <w:rFonts w:ascii="Times New Roman" w:hAnsi="Times New Roman" w:cs="Times New Roman"/>
          <w:b/>
        </w:rPr>
      </w:pPr>
    </w:p>
    <w:p w:rsidR="000D402B" w:rsidRPr="00F75C2F" w:rsidRDefault="004E095E" w:rsidP="00B61493">
      <w:pPr>
        <w:pStyle w:val="ListParagraph"/>
        <w:numPr>
          <w:ilvl w:val="0"/>
          <w:numId w:val="9"/>
        </w:numPr>
        <w:spacing w:after="0"/>
        <w:ind w:left="360"/>
        <w:jc w:val="both"/>
        <w:rPr>
          <w:rFonts w:ascii="Times New Roman" w:hAnsi="Times New Roman" w:cs="Times New Roman"/>
        </w:rPr>
      </w:pPr>
      <w:r w:rsidRPr="00F75C2F">
        <w:rPr>
          <w:rFonts w:ascii="Times New Roman" w:hAnsi="Times New Roman" w:cs="Times New Roman"/>
        </w:rPr>
        <w:t>T</w:t>
      </w:r>
      <w:r w:rsidR="000D402B" w:rsidRPr="00F75C2F">
        <w:rPr>
          <w:rFonts w:ascii="Times New Roman" w:hAnsi="Times New Roman" w:cs="Times New Roman"/>
        </w:rPr>
        <w:t xml:space="preserve">ermination for Cause. </w:t>
      </w:r>
      <w:r w:rsidR="00F56AC3" w:rsidRPr="00F75C2F">
        <w:rPr>
          <w:rFonts w:ascii="Times New Roman" w:hAnsi="Times New Roman" w:cs="Times New Roman"/>
        </w:rPr>
        <w:t xml:space="preserve">UC may terminate this </w:t>
      </w:r>
      <w:r w:rsidR="006D638D">
        <w:rPr>
          <w:rFonts w:ascii="Times New Roman" w:hAnsi="Times New Roman" w:cs="Times New Roman"/>
        </w:rPr>
        <w:t>Appendix BAA</w:t>
      </w:r>
      <w:r w:rsidR="00C61614">
        <w:rPr>
          <w:rFonts w:ascii="Times New Roman" w:hAnsi="Times New Roman" w:cs="Times New Roman"/>
        </w:rPr>
        <w:t xml:space="preserve"> and any Underlying Agreement(s)</w:t>
      </w:r>
      <w:r w:rsidR="00F56AC3" w:rsidRPr="00F75C2F">
        <w:rPr>
          <w:rFonts w:ascii="Times New Roman" w:hAnsi="Times New Roman" w:cs="Times New Roman"/>
        </w:rPr>
        <w:t xml:space="preserve">, if </w:t>
      </w:r>
      <w:r w:rsidR="000D402B" w:rsidRPr="00F75C2F">
        <w:rPr>
          <w:rFonts w:ascii="Times New Roman" w:hAnsi="Times New Roman" w:cs="Times New Roman"/>
        </w:rPr>
        <w:t xml:space="preserve">UC determines </w:t>
      </w:r>
      <w:r w:rsidR="00803F48" w:rsidRPr="00F75C2F">
        <w:rPr>
          <w:rFonts w:ascii="Times New Roman" w:hAnsi="Times New Roman" w:cs="Times New Roman"/>
        </w:rPr>
        <w:t>BA</w:t>
      </w:r>
      <w:r w:rsidRPr="00F75C2F">
        <w:rPr>
          <w:rFonts w:ascii="Times New Roman" w:hAnsi="Times New Roman" w:cs="Times New Roman"/>
        </w:rPr>
        <w:t xml:space="preserve"> has violated a material term of the </w:t>
      </w:r>
      <w:r w:rsidR="006D638D">
        <w:rPr>
          <w:rFonts w:ascii="Times New Roman" w:hAnsi="Times New Roman" w:cs="Times New Roman"/>
        </w:rPr>
        <w:t>Appendix BAA</w:t>
      </w:r>
      <w:r w:rsidR="00F75C2F">
        <w:rPr>
          <w:rFonts w:ascii="Times New Roman" w:hAnsi="Times New Roman" w:cs="Times New Roman"/>
        </w:rPr>
        <w:t>.</w:t>
      </w:r>
    </w:p>
    <w:p w:rsidR="005B727E" w:rsidRPr="00D142DE" w:rsidRDefault="005B727E" w:rsidP="00B61493">
      <w:pPr>
        <w:pStyle w:val="ListParagraph"/>
        <w:ind w:left="360" w:hanging="360"/>
        <w:jc w:val="both"/>
        <w:rPr>
          <w:rFonts w:ascii="Times New Roman" w:hAnsi="Times New Roman" w:cs="Times New Roman"/>
        </w:rPr>
      </w:pPr>
    </w:p>
    <w:p w:rsidR="00194B42" w:rsidRPr="007F0B19" w:rsidRDefault="004E095E" w:rsidP="00B61493">
      <w:pPr>
        <w:pStyle w:val="ListParagraph"/>
        <w:numPr>
          <w:ilvl w:val="0"/>
          <w:numId w:val="9"/>
        </w:numPr>
        <w:ind w:left="360"/>
        <w:jc w:val="both"/>
        <w:rPr>
          <w:rFonts w:ascii="Times New Roman" w:hAnsi="Times New Roman" w:cs="Times New Roman"/>
        </w:rPr>
      </w:pPr>
      <w:r w:rsidRPr="007F0B19">
        <w:rPr>
          <w:rFonts w:ascii="Times New Roman" w:hAnsi="Times New Roman" w:cs="Times New Roman"/>
        </w:rPr>
        <w:t>Upon termination of this</w:t>
      </w:r>
      <w:r w:rsidR="005B727E" w:rsidRPr="007F0B19">
        <w:rPr>
          <w:rFonts w:ascii="Times New Roman" w:hAnsi="Times New Roman" w:cs="Times New Roman"/>
        </w:rPr>
        <w:t xml:space="preserve"> </w:t>
      </w:r>
      <w:r w:rsidR="006D638D">
        <w:rPr>
          <w:rFonts w:ascii="Times New Roman" w:hAnsi="Times New Roman" w:cs="Times New Roman"/>
        </w:rPr>
        <w:t>Appendix BAA</w:t>
      </w:r>
      <w:r w:rsidR="005B727E" w:rsidRPr="007F0B19">
        <w:rPr>
          <w:rFonts w:ascii="Times New Roman" w:hAnsi="Times New Roman" w:cs="Times New Roman"/>
        </w:rPr>
        <w:t xml:space="preserve"> for any reason, </w:t>
      </w:r>
      <w:r w:rsidRPr="007F0B19">
        <w:rPr>
          <w:rFonts w:ascii="Times New Roman" w:hAnsi="Times New Roman" w:cs="Times New Roman"/>
        </w:rPr>
        <w:t xml:space="preserve">with respect to </w:t>
      </w:r>
      <w:r w:rsidR="001C6D17" w:rsidRPr="007F0B19">
        <w:rPr>
          <w:rFonts w:ascii="Times New Roman" w:hAnsi="Times New Roman" w:cs="Times New Roman"/>
        </w:rPr>
        <w:t>PHI</w:t>
      </w:r>
      <w:r w:rsidRPr="007F0B19">
        <w:rPr>
          <w:rFonts w:ascii="Times New Roman" w:hAnsi="Times New Roman" w:cs="Times New Roman"/>
        </w:rPr>
        <w:t xml:space="preserve"> received from </w:t>
      </w:r>
      <w:r w:rsidR="005B727E" w:rsidRPr="007F0B19">
        <w:rPr>
          <w:rFonts w:ascii="Times New Roman" w:hAnsi="Times New Roman" w:cs="Times New Roman"/>
        </w:rPr>
        <w:t>UC</w:t>
      </w:r>
      <w:r w:rsidRPr="007F0B19">
        <w:rPr>
          <w:rFonts w:ascii="Times New Roman" w:hAnsi="Times New Roman" w:cs="Times New Roman"/>
        </w:rPr>
        <w:t>, or creat</w:t>
      </w:r>
      <w:r w:rsidR="005B727E" w:rsidRPr="007F0B19">
        <w:rPr>
          <w:rFonts w:ascii="Times New Roman" w:hAnsi="Times New Roman" w:cs="Times New Roman"/>
        </w:rPr>
        <w:t xml:space="preserve">ed, maintained, or received by </w:t>
      </w:r>
      <w:r w:rsidR="00F56AC3" w:rsidRPr="007F0B19">
        <w:rPr>
          <w:rFonts w:ascii="Times New Roman" w:hAnsi="Times New Roman" w:cs="Times New Roman"/>
        </w:rPr>
        <w:t xml:space="preserve">BA </w:t>
      </w:r>
      <w:r w:rsidRPr="007F0B19">
        <w:rPr>
          <w:rFonts w:ascii="Times New Roman" w:hAnsi="Times New Roman" w:cs="Times New Roman"/>
        </w:rPr>
        <w:t xml:space="preserve"> on behalf of </w:t>
      </w:r>
      <w:r w:rsidR="005B727E" w:rsidRPr="007F0B19">
        <w:rPr>
          <w:rFonts w:ascii="Times New Roman" w:hAnsi="Times New Roman" w:cs="Times New Roman"/>
        </w:rPr>
        <w:t>UC</w:t>
      </w:r>
      <w:r w:rsidRPr="007F0B19">
        <w:rPr>
          <w:rFonts w:ascii="Times New Roman" w:hAnsi="Times New Roman" w:cs="Times New Roman"/>
        </w:rPr>
        <w:t xml:space="preserve">, </w:t>
      </w:r>
      <w:r w:rsidR="00194B42" w:rsidRPr="007F0B19">
        <w:rPr>
          <w:rFonts w:ascii="Times New Roman" w:hAnsi="Times New Roman" w:cs="Times New Roman"/>
        </w:rPr>
        <w:t xml:space="preserve">BA </w:t>
      </w:r>
      <w:r w:rsidRPr="007F0B19">
        <w:rPr>
          <w:rFonts w:ascii="Times New Roman" w:hAnsi="Times New Roman" w:cs="Times New Roman"/>
        </w:rPr>
        <w:t>shall</w:t>
      </w:r>
      <w:r w:rsidR="00194B42" w:rsidRPr="007F0B19">
        <w:rPr>
          <w:rFonts w:ascii="Times New Roman" w:hAnsi="Times New Roman" w:cs="Times New Roman"/>
        </w:rPr>
        <w:t xml:space="preserve"> r</w:t>
      </w:r>
      <w:r w:rsidR="00886C19" w:rsidRPr="007F0B19">
        <w:rPr>
          <w:rFonts w:ascii="Times New Roman" w:hAnsi="Times New Roman" w:cs="Times New Roman"/>
        </w:rPr>
        <w:t xml:space="preserve">eturn to UC, </w:t>
      </w:r>
      <w:r w:rsidR="00886C19" w:rsidRPr="007A099A">
        <w:rPr>
          <w:rFonts w:ascii="Times New Roman" w:hAnsi="Times New Roman" w:cs="Times New Roman"/>
        </w:rPr>
        <w:t>or</w:t>
      </w:r>
      <w:r w:rsidR="00624043" w:rsidRPr="007A099A">
        <w:rPr>
          <w:rFonts w:ascii="Times New Roman" w:hAnsi="Times New Roman" w:cs="Times New Roman"/>
        </w:rPr>
        <w:t xml:space="preserve"> if agreed to by UC, destroy</w:t>
      </w:r>
      <w:r w:rsidR="00886C19" w:rsidRPr="007F0B19">
        <w:rPr>
          <w:rFonts w:ascii="Times New Roman" w:hAnsi="Times New Roman" w:cs="Times New Roman"/>
        </w:rPr>
        <w:t>,</w:t>
      </w:r>
      <w:r w:rsidR="00624043" w:rsidRPr="007F0B19">
        <w:rPr>
          <w:rFonts w:ascii="Times New Roman" w:hAnsi="Times New Roman" w:cs="Times New Roman"/>
        </w:rPr>
        <w:t xml:space="preserve"> </w:t>
      </w:r>
      <w:r w:rsidR="00194B42" w:rsidRPr="007F0B19">
        <w:rPr>
          <w:rFonts w:ascii="Times New Roman" w:hAnsi="Times New Roman" w:cs="Times New Roman"/>
        </w:rPr>
        <w:t xml:space="preserve">all such </w:t>
      </w:r>
      <w:r w:rsidR="00624043" w:rsidRPr="007F0B19">
        <w:rPr>
          <w:rFonts w:ascii="Times New Roman" w:hAnsi="Times New Roman" w:cs="Times New Roman"/>
        </w:rPr>
        <w:t xml:space="preserve">PHI that BA still maintains in any form, and retain no copies of such </w:t>
      </w:r>
      <w:r w:rsidR="00083A17">
        <w:rPr>
          <w:rFonts w:ascii="Times New Roman" w:hAnsi="Times New Roman" w:cs="Times New Roman"/>
        </w:rPr>
        <w:t>PHI</w:t>
      </w:r>
      <w:r w:rsidR="00194B42" w:rsidRPr="007F0B19">
        <w:rPr>
          <w:rFonts w:ascii="Times New Roman" w:hAnsi="Times New Roman" w:cs="Times New Roman"/>
        </w:rPr>
        <w:t>.</w:t>
      </w:r>
    </w:p>
    <w:p w:rsidR="00194B42" w:rsidRPr="007F0B19" w:rsidRDefault="00194B42" w:rsidP="00B61493">
      <w:pPr>
        <w:pStyle w:val="ListParagraph"/>
        <w:ind w:left="360" w:hanging="360"/>
        <w:jc w:val="both"/>
        <w:rPr>
          <w:rFonts w:ascii="Times New Roman" w:hAnsi="Times New Roman" w:cs="Times New Roman"/>
        </w:rPr>
      </w:pPr>
    </w:p>
    <w:p w:rsidR="00D476F1" w:rsidRPr="007F0B19" w:rsidRDefault="00624043" w:rsidP="00B61493">
      <w:pPr>
        <w:pStyle w:val="ListParagraph"/>
        <w:ind w:left="360"/>
        <w:jc w:val="both"/>
        <w:rPr>
          <w:rFonts w:ascii="Times New Roman" w:hAnsi="Times New Roman" w:cs="Times New Roman"/>
        </w:rPr>
      </w:pPr>
      <w:r w:rsidRPr="007F0B19">
        <w:rPr>
          <w:rFonts w:ascii="Times New Roman" w:hAnsi="Times New Roman" w:cs="Times New Roman"/>
        </w:rPr>
        <w:t>To the extent return or destruc</w:t>
      </w:r>
      <w:r w:rsidR="00886C19" w:rsidRPr="007F0B19">
        <w:rPr>
          <w:rFonts w:ascii="Times New Roman" w:hAnsi="Times New Roman" w:cs="Times New Roman"/>
        </w:rPr>
        <w:t xml:space="preserve">tion of UC PHI is not feasible, </w:t>
      </w:r>
      <w:r w:rsidR="00194B42" w:rsidRPr="007F0B19">
        <w:rPr>
          <w:rFonts w:ascii="Times New Roman" w:hAnsi="Times New Roman" w:cs="Times New Roman"/>
        </w:rPr>
        <w:t xml:space="preserve">BA shall (1) </w:t>
      </w:r>
      <w:r w:rsidRPr="007A099A">
        <w:rPr>
          <w:rFonts w:ascii="Times New Roman" w:hAnsi="Times New Roman" w:cs="Times New Roman"/>
        </w:rPr>
        <w:t>r</w:t>
      </w:r>
      <w:r w:rsidR="001C6D17" w:rsidRPr="007A099A">
        <w:rPr>
          <w:rFonts w:ascii="Times New Roman" w:hAnsi="Times New Roman" w:cs="Times New Roman"/>
        </w:rPr>
        <w:t xml:space="preserve">etain only that PHI which is necessary for </w:t>
      </w:r>
      <w:r w:rsidR="00F56AC3" w:rsidRPr="007A099A">
        <w:rPr>
          <w:rFonts w:ascii="Times New Roman" w:hAnsi="Times New Roman" w:cs="Times New Roman"/>
        </w:rPr>
        <w:t>BA</w:t>
      </w:r>
      <w:r w:rsidR="001C6D17" w:rsidRPr="007A099A">
        <w:rPr>
          <w:rFonts w:ascii="Times New Roman" w:hAnsi="Times New Roman" w:cs="Times New Roman"/>
        </w:rPr>
        <w:t xml:space="preserve"> to continue its proper management and administration or to carry out its legal responsibilities</w:t>
      </w:r>
      <w:r w:rsidR="004059C6" w:rsidRPr="007A099A">
        <w:rPr>
          <w:rFonts w:ascii="Times New Roman" w:hAnsi="Times New Roman" w:cs="Times New Roman"/>
        </w:rPr>
        <w:t>;</w:t>
      </w:r>
      <w:r w:rsidR="00886C19" w:rsidRPr="007A099A">
        <w:rPr>
          <w:rFonts w:ascii="Times New Roman" w:hAnsi="Times New Roman" w:cs="Times New Roman"/>
        </w:rPr>
        <w:t xml:space="preserve"> and</w:t>
      </w:r>
      <w:r w:rsidR="00194B42" w:rsidRPr="007F0B19">
        <w:rPr>
          <w:rFonts w:ascii="Times New Roman" w:hAnsi="Times New Roman" w:cs="Times New Roman"/>
        </w:rPr>
        <w:t xml:space="preserve"> (2) c</w:t>
      </w:r>
      <w:r w:rsidR="001C6D17" w:rsidRPr="007F0B19">
        <w:rPr>
          <w:rFonts w:ascii="Times New Roman" w:hAnsi="Times New Roman" w:cs="Times New Roman"/>
        </w:rPr>
        <w:t xml:space="preserve">ontinue to use appropriate safeguards </w:t>
      </w:r>
      <w:r w:rsidR="00671CC6" w:rsidRPr="007F0B19">
        <w:rPr>
          <w:rFonts w:ascii="Times New Roman" w:hAnsi="Times New Roman" w:cs="Times New Roman"/>
        </w:rPr>
        <w:t xml:space="preserve">for such UC PHI </w:t>
      </w:r>
      <w:r w:rsidR="001C6D17" w:rsidRPr="007F0B19">
        <w:rPr>
          <w:rFonts w:ascii="Times New Roman" w:hAnsi="Times New Roman" w:cs="Times New Roman"/>
        </w:rPr>
        <w:t>and comply with Subpart C of 45 C</w:t>
      </w:r>
      <w:r w:rsidR="008A7CD4" w:rsidRPr="007F0B19">
        <w:rPr>
          <w:rFonts w:ascii="Times New Roman" w:hAnsi="Times New Roman" w:cs="Times New Roman"/>
        </w:rPr>
        <w:t>.</w:t>
      </w:r>
      <w:r w:rsidR="001C6D17" w:rsidRPr="007F0B19">
        <w:rPr>
          <w:rFonts w:ascii="Times New Roman" w:hAnsi="Times New Roman" w:cs="Times New Roman"/>
        </w:rPr>
        <w:t>F</w:t>
      </w:r>
      <w:r w:rsidR="008A7CD4" w:rsidRPr="007F0B19">
        <w:rPr>
          <w:rFonts w:ascii="Times New Roman" w:hAnsi="Times New Roman" w:cs="Times New Roman"/>
        </w:rPr>
        <w:t>.</w:t>
      </w:r>
      <w:r w:rsidR="001C6D17" w:rsidRPr="007F0B19">
        <w:rPr>
          <w:rFonts w:ascii="Times New Roman" w:hAnsi="Times New Roman" w:cs="Times New Roman"/>
        </w:rPr>
        <w:t>R</w:t>
      </w:r>
      <w:r w:rsidR="008A7CD4" w:rsidRPr="007F0B19">
        <w:rPr>
          <w:rFonts w:ascii="Times New Roman" w:hAnsi="Times New Roman" w:cs="Times New Roman"/>
        </w:rPr>
        <w:t>.</w:t>
      </w:r>
      <w:r w:rsidR="001C6D17" w:rsidRPr="007F0B19">
        <w:rPr>
          <w:rFonts w:ascii="Times New Roman" w:hAnsi="Times New Roman" w:cs="Times New Roman"/>
        </w:rPr>
        <w:t xml:space="preserve"> Part 164 with respect to </w:t>
      </w:r>
      <w:proofErr w:type="spellStart"/>
      <w:r w:rsidR="00F56AC3" w:rsidRPr="007F0B19">
        <w:rPr>
          <w:rFonts w:ascii="Times New Roman" w:hAnsi="Times New Roman" w:cs="Times New Roman"/>
        </w:rPr>
        <w:t>e</w:t>
      </w:r>
      <w:r w:rsidR="001C6D17" w:rsidRPr="007F0B19">
        <w:rPr>
          <w:rFonts w:ascii="Times New Roman" w:hAnsi="Times New Roman" w:cs="Times New Roman"/>
        </w:rPr>
        <w:t>PHI</w:t>
      </w:r>
      <w:proofErr w:type="spellEnd"/>
      <w:r w:rsidR="001C6D17" w:rsidRPr="007F0B19">
        <w:rPr>
          <w:rFonts w:ascii="Times New Roman" w:hAnsi="Times New Roman" w:cs="Times New Roman"/>
        </w:rPr>
        <w:t xml:space="preserve"> to prevent </w:t>
      </w:r>
      <w:r w:rsidR="00F56AC3" w:rsidRPr="007F0B19">
        <w:rPr>
          <w:rFonts w:ascii="Times New Roman" w:hAnsi="Times New Roman" w:cs="Times New Roman"/>
        </w:rPr>
        <w:t>U</w:t>
      </w:r>
      <w:r w:rsidR="001C6D17" w:rsidRPr="007F0B19">
        <w:rPr>
          <w:rFonts w:ascii="Times New Roman" w:hAnsi="Times New Roman" w:cs="Times New Roman"/>
        </w:rPr>
        <w:t xml:space="preserve">se or </w:t>
      </w:r>
      <w:r w:rsidR="00F56AC3" w:rsidRPr="007F0B19">
        <w:rPr>
          <w:rFonts w:ascii="Times New Roman" w:hAnsi="Times New Roman" w:cs="Times New Roman"/>
        </w:rPr>
        <w:t>D</w:t>
      </w:r>
      <w:r w:rsidR="001C6D17" w:rsidRPr="007F0B19">
        <w:rPr>
          <w:rFonts w:ascii="Times New Roman" w:hAnsi="Times New Roman" w:cs="Times New Roman"/>
        </w:rPr>
        <w:t xml:space="preserve">isclosure of the PHI, other than as provided for in this Section, for as long as </w:t>
      </w:r>
      <w:r w:rsidR="00F56AC3" w:rsidRPr="007F0B19">
        <w:rPr>
          <w:rFonts w:ascii="Times New Roman" w:hAnsi="Times New Roman" w:cs="Times New Roman"/>
        </w:rPr>
        <w:t xml:space="preserve">BA </w:t>
      </w:r>
      <w:r w:rsidR="001C6D17" w:rsidRPr="007F0B19">
        <w:rPr>
          <w:rFonts w:ascii="Times New Roman" w:hAnsi="Times New Roman" w:cs="Times New Roman"/>
        </w:rPr>
        <w:t>retains the PHI</w:t>
      </w:r>
      <w:r w:rsidR="009C0082" w:rsidRPr="007F0B19">
        <w:rPr>
          <w:rFonts w:ascii="Times New Roman" w:hAnsi="Times New Roman" w:cs="Times New Roman"/>
        </w:rPr>
        <w:t>.</w:t>
      </w:r>
    </w:p>
    <w:p w:rsidR="00D476F1" w:rsidRPr="007F0B19" w:rsidRDefault="00D476F1" w:rsidP="00B61493">
      <w:pPr>
        <w:pStyle w:val="ListParagraph"/>
        <w:ind w:left="360" w:hanging="360"/>
        <w:jc w:val="both"/>
        <w:rPr>
          <w:rFonts w:ascii="Times New Roman" w:hAnsi="Times New Roman" w:cs="Times New Roman"/>
        </w:rPr>
      </w:pPr>
    </w:p>
    <w:p w:rsidR="005B727E" w:rsidRPr="007A099A" w:rsidRDefault="005B727E" w:rsidP="00B61493">
      <w:pPr>
        <w:pStyle w:val="ListParagraph"/>
        <w:numPr>
          <w:ilvl w:val="0"/>
          <w:numId w:val="9"/>
        </w:numPr>
        <w:ind w:left="360"/>
        <w:rPr>
          <w:rFonts w:ascii="Times New Roman" w:hAnsi="Times New Roman" w:cs="Times New Roman"/>
        </w:rPr>
      </w:pPr>
      <w:r w:rsidRPr="007A099A">
        <w:rPr>
          <w:rFonts w:ascii="Times New Roman" w:hAnsi="Times New Roman" w:cs="Times New Roman"/>
        </w:rPr>
        <w:t xml:space="preserve">Survival.  The obligations of </w:t>
      </w:r>
      <w:r w:rsidR="00276A8D" w:rsidRPr="007A099A">
        <w:rPr>
          <w:rFonts w:ascii="Times New Roman" w:hAnsi="Times New Roman" w:cs="Times New Roman"/>
        </w:rPr>
        <w:t>BA</w:t>
      </w:r>
      <w:r w:rsidR="004E095E" w:rsidRPr="007A099A">
        <w:rPr>
          <w:rFonts w:ascii="Times New Roman" w:hAnsi="Times New Roman" w:cs="Times New Roman"/>
        </w:rPr>
        <w:t xml:space="preserve"> under this Section</w:t>
      </w:r>
      <w:r w:rsidR="004D27AF">
        <w:rPr>
          <w:rFonts w:ascii="Times New Roman" w:hAnsi="Times New Roman" w:cs="Times New Roman"/>
        </w:rPr>
        <w:t xml:space="preserve"> 4</w:t>
      </w:r>
      <w:r w:rsidR="00043481">
        <w:rPr>
          <w:rFonts w:ascii="Times New Roman" w:hAnsi="Times New Roman" w:cs="Times New Roman"/>
        </w:rPr>
        <w:t>.B</w:t>
      </w:r>
      <w:r w:rsidR="004E095E" w:rsidRPr="007A099A">
        <w:rPr>
          <w:rFonts w:ascii="Times New Roman" w:hAnsi="Times New Roman" w:cs="Times New Roman"/>
        </w:rPr>
        <w:t xml:space="preserve"> shall survive the termination of this </w:t>
      </w:r>
      <w:r w:rsidR="006D638D">
        <w:rPr>
          <w:rFonts w:ascii="Times New Roman" w:hAnsi="Times New Roman" w:cs="Times New Roman"/>
        </w:rPr>
        <w:t>Appendix BAA</w:t>
      </w:r>
      <w:r w:rsidR="00006ED7" w:rsidRPr="007A099A">
        <w:rPr>
          <w:rFonts w:ascii="Times New Roman" w:hAnsi="Times New Roman" w:cs="Times New Roman"/>
        </w:rPr>
        <w:t xml:space="preserve"> and any Underlying Agreement(s)</w:t>
      </w:r>
      <w:r w:rsidR="004E095E" w:rsidRPr="007A099A">
        <w:rPr>
          <w:rFonts w:ascii="Times New Roman" w:hAnsi="Times New Roman" w:cs="Times New Roman"/>
        </w:rPr>
        <w:t>.</w:t>
      </w:r>
    </w:p>
    <w:p w:rsidR="005A6F7B" w:rsidRPr="00D142DE" w:rsidRDefault="005A6F7B" w:rsidP="00D54A59">
      <w:pPr>
        <w:spacing w:after="0"/>
        <w:rPr>
          <w:rFonts w:ascii="Times New Roman" w:eastAsia="ヒラギノ角ゴ Pro W3" w:hAnsi="Times New Roman" w:cs="Times New Roman"/>
          <w:color w:val="000000"/>
          <w:sz w:val="20"/>
          <w:szCs w:val="24"/>
        </w:rPr>
      </w:pPr>
    </w:p>
    <w:p w:rsidR="000054D2" w:rsidRPr="005A6F7B" w:rsidRDefault="000054D2" w:rsidP="005A6F7B">
      <w:pPr>
        <w:rPr>
          <w:rFonts w:ascii="Times New Roman" w:eastAsia="ヒラギノ角ゴ Pro W3" w:hAnsi="Times New Roman" w:cs="Times New Roman"/>
          <w:color w:val="000000"/>
          <w:sz w:val="20"/>
          <w:szCs w:val="24"/>
        </w:rPr>
      </w:pPr>
      <w:r w:rsidRPr="00D142DE">
        <w:rPr>
          <w:rFonts w:ascii="Times New Roman" w:eastAsia="ヒラギノ角ゴ Pro W3" w:hAnsi="Times New Roman" w:cs="Times New Roman"/>
          <w:color w:val="000000"/>
          <w:szCs w:val="24"/>
        </w:rPr>
        <w:t xml:space="preserve">The </w:t>
      </w:r>
      <w:r w:rsidR="006D638D">
        <w:rPr>
          <w:rFonts w:ascii="Times New Roman" w:eastAsia="ヒラギノ角ゴ Pro W3" w:hAnsi="Times New Roman" w:cs="Times New Roman"/>
          <w:color w:val="000000"/>
          <w:szCs w:val="24"/>
        </w:rPr>
        <w:t>Appendix BAA</w:t>
      </w:r>
      <w:r w:rsidRPr="00D142DE">
        <w:rPr>
          <w:rFonts w:ascii="Times New Roman" w:eastAsia="ヒラギノ角ゴ Pro W3" w:hAnsi="Times New Roman" w:cs="Times New Roman"/>
          <w:color w:val="000000"/>
          <w:szCs w:val="24"/>
        </w:rPr>
        <w:t xml:space="preserve"> is signed below by the parties’ du</w:t>
      </w:r>
      <w:r w:rsidR="005A6F7B">
        <w:rPr>
          <w:rFonts w:ascii="Times New Roman" w:eastAsia="ヒラギノ角ゴ Pro W3" w:hAnsi="Times New Roman" w:cs="Times New Roman"/>
          <w:color w:val="000000"/>
          <w:szCs w:val="24"/>
        </w:rPr>
        <w:t xml:space="preserve">ly authorized representatives. </w:t>
      </w:r>
    </w:p>
    <w:p w:rsidR="000054D2" w:rsidRPr="00D142DE" w:rsidRDefault="000054D2" w:rsidP="002C72E9">
      <w:pPr>
        <w:keepNext/>
        <w:keepLines/>
        <w:widowControl w:val="0"/>
        <w:tabs>
          <w:tab w:val="left" w:pos="0"/>
          <w:tab w:val="center" w:pos="4680"/>
          <w:tab w:val="right" w:pos="9360"/>
        </w:tabs>
        <w:autoSpaceDE w:val="0"/>
        <w:autoSpaceDN w:val="0"/>
        <w:adjustRightInd w:val="0"/>
        <w:spacing w:after="0" w:line="70" w:lineRule="atLeast"/>
        <w:rPr>
          <w:rFonts w:ascii="Times New Roman" w:eastAsia="ヒラギノ角ゴ Pro W3" w:hAnsi="Times New Roman" w:cs="Times New Roman"/>
          <w:b/>
          <w:color w:val="000000"/>
          <w:szCs w:val="24"/>
        </w:rPr>
      </w:pPr>
      <w:r w:rsidRPr="00D142DE">
        <w:rPr>
          <w:rFonts w:ascii="Times New Roman" w:eastAsia="ヒラギノ角ゴ Pro W3" w:hAnsi="Times New Roman" w:cs="Times New Roman"/>
          <w:b/>
          <w:color w:val="000000"/>
          <w:szCs w:val="24"/>
        </w:rPr>
        <w:t xml:space="preserve">THE REGENTS OF THE </w:t>
      </w:r>
      <w:r w:rsidRPr="00D142DE">
        <w:rPr>
          <w:rFonts w:ascii="Times New Roman" w:eastAsia="ヒラギノ角ゴ Pro W3" w:hAnsi="Times New Roman" w:cs="Times New Roman"/>
          <w:b/>
          <w:color w:val="000000"/>
          <w:szCs w:val="24"/>
        </w:rPr>
        <w:tab/>
        <w:t xml:space="preserve">                 </w:t>
      </w:r>
      <w:r w:rsidR="002C72E9" w:rsidRPr="00D142DE">
        <w:rPr>
          <w:rFonts w:ascii="Times New Roman" w:eastAsia="ヒラギノ角ゴ Pro W3" w:hAnsi="Times New Roman" w:cs="Times New Roman"/>
          <w:b/>
          <w:color w:val="000000"/>
          <w:szCs w:val="24"/>
        </w:rPr>
        <w:t xml:space="preserve">                      BUSINESS ASSOCIATE</w:t>
      </w:r>
      <w:r w:rsidRPr="00D142DE">
        <w:rPr>
          <w:rFonts w:ascii="Times New Roman" w:eastAsia="ヒラギノ角ゴ Pro W3" w:hAnsi="Times New Roman" w:cs="Times New Roman"/>
          <w:b/>
          <w:color w:val="000000"/>
          <w:szCs w:val="24"/>
        </w:rPr>
        <w:t xml:space="preserve"> </w:t>
      </w:r>
    </w:p>
    <w:p w:rsidR="007A099A" w:rsidRDefault="000054D2" w:rsidP="007A099A">
      <w:pPr>
        <w:keepNext/>
        <w:keepLines/>
        <w:widowControl w:val="0"/>
        <w:tabs>
          <w:tab w:val="left" w:pos="0"/>
          <w:tab w:val="left" w:pos="4680"/>
          <w:tab w:val="right" w:pos="9360"/>
        </w:tabs>
        <w:autoSpaceDE w:val="0"/>
        <w:autoSpaceDN w:val="0"/>
        <w:adjustRightInd w:val="0"/>
        <w:spacing w:after="0" w:line="70" w:lineRule="atLeast"/>
        <w:jc w:val="both"/>
        <w:rPr>
          <w:rFonts w:ascii="Times New Roman" w:eastAsia="ヒラギノ角ゴ Pro W3" w:hAnsi="Times New Roman" w:cs="Times New Roman"/>
          <w:b/>
          <w:color w:val="000000"/>
          <w:szCs w:val="24"/>
        </w:rPr>
      </w:pPr>
      <w:r w:rsidRPr="00D142DE">
        <w:rPr>
          <w:rFonts w:ascii="Times New Roman" w:eastAsia="ヒラギノ角ゴ Pro W3" w:hAnsi="Times New Roman" w:cs="Times New Roman"/>
          <w:b/>
          <w:color w:val="000000"/>
          <w:szCs w:val="24"/>
        </w:rPr>
        <w:t>UNIVERSITY OF CALIFORNIA</w:t>
      </w:r>
      <w:r w:rsidRPr="00D142DE">
        <w:rPr>
          <w:rFonts w:ascii="Times New Roman" w:eastAsia="ヒラギノ角ゴ Pro W3" w:hAnsi="Times New Roman" w:cs="Times New Roman"/>
          <w:b/>
          <w:color w:val="000000"/>
          <w:szCs w:val="24"/>
        </w:rPr>
        <w:tab/>
      </w:r>
    </w:p>
    <w:p w:rsidR="000054D2" w:rsidRPr="007A099A" w:rsidRDefault="007A099A" w:rsidP="007A099A">
      <w:pPr>
        <w:keepNext/>
        <w:keepLines/>
        <w:widowControl w:val="0"/>
        <w:tabs>
          <w:tab w:val="left" w:pos="0"/>
          <w:tab w:val="left" w:pos="4680"/>
          <w:tab w:val="right" w:pos="9360"/>
        </w:tabs>
        <w:autoSpaceDE w:val="0"/>
        <w:autoSpaceDN w:val="0"/>
        <w:adjustRightInd w:val="0"/>
        <w:spacing w:after="0" w:line="70" w:lineRule="atLeast"/>
        <w:jc w:val="both"/>
        <w:rPr>
          <w:rFonts w:ascii="Times New Roman" w:eastAsia="ヒラギノ角ゴ Pro W3" w:hAnsi="Times New Roman" w:cs="Times New Roman"/>
          <w:b/>
          <w:color w:val="000000"/>
          <w:szCs w:val="24"/>
        </w:rPr>
      </w:pPr>
      <w:r>
        <w:rPr>
          <w:rFonts w:ascii="Times New Roman" w:eastAsia="ヒラギノ角ゴ Pro W3" w:hAnsi="Times New Roman" w:cs="Times New Roman"/>
          <w:b/>
          <w:color w:val="000000"/>
          <w:szCs w:val="24"/>
        </w:rPr>
        <w:tab/>
      </w:r>
      <w:r w:rsidR="000054D2" w:rsidRPr="00D142DE">
        <w:rPr>
          <w:rFonts w:ascii="Times New Roman" w:eastAsia="ヒラギノ角ゴ Pro W3" w:hAnsi="Times New Roman" w:cs="Times New Roman"/>
          <w:color w:val="000000"/>
          <w:szCs w:val="24"/>
        </w:rPr>
        <w:t>___________________________________</w:t>
      </w:r>
    </w:p>
    <w:p w:rsidR="000054D2" w:rsidRPr="00D142DE" w:rsidRDefault="000054D2" w:rsidP="000054D2">
      <w:pPr>
        <w:keepNext/>
        <w:keepLines/>
        <w:widowControl w:val="0"/>
        <w:tabs>
          <w:tab w:val="left" w:pos="0"/>
        </w:tabs>
        <w:autoSpaceDE w:val="0"/>
        <w:autoSpaceDN w:val="0"/>
        <w:adjustRightInd w:val="0"/>
        <w:spacing w:after="0" w:line="70" w:lineRule="atLeast"/>
        <w:jc w:val="both"/>
        <w:rPr>
          <w:rFonts w:ascii="Times New Roman" w:eastAsia="ヒラギノ角ゴ Pro W3" w:hAnsi="Times New Roman" w:cs="Times New Roman"/>
          <w:color w:val="000000"/>
          <w:szCs w:val="24"/>
        </w:rPr>
      </w:pPr>
      <w:r w:rsidRPr="00D142DE">
        <w:rPr>
          <w:rFonts w:ascii="Times New Roman" w:eastAsia="ヒラギノ角ゴ Pro W3" w:hAnsi="Times New Roman" w:cs="Times New Roman"/>
          <w:color w:val="000000"/>
          <w:szCs w:val="24"/>
        </w:rPr>
        <w:t xml:space="preserve">                                                                              </w:t>
      </w:r>
      <w:r w:rsidR="005A6F7B">
        <w:rPr>
          <w:rFonts w:ascii="Times New Roman" w:eastAsia="ヒラギノ角ゴ Pro W3" w:hAnsi="Times New Roman" w:cs="Times New Roman"/>
          <w:color w:val="000000"/>
          <w:szCs w:val="24"/>
        </w:rPr>
        <w:t xml:space="preserve">       </w:t>
      </w:r>
      <w:r w:rsidRPr="00D142DE">
        <w:rPr>
          <w:rFonts w:ascii="Times New Roman" w:eastAsia="ヒラギノ角ゴ Pro W3" w:hAnsi="Times New Roman" w:cs="Times New Roman"/>
          <w:color w:val="000000"/>
          <w:szCs w:val="24"/>
        </w:rPr>
        <w:t xml:space="preserve"> (Supplier Name)</w:t>
      </w:r>
    </w:p>
    <w:p w:rsidR="000054D2" w:rsidRPr="00D142DE" w:rsidRDefault="000054D2" w:rsidP="000054D2">
      <w:pPr>
        <w:keepNext/>
        <w:keepLines/>
        <w:widowControl w:val="0"/>
        <w:tabs>
          <w:tab w:val="left" w:pos="0"/>
        </w:tabs>
        <w:autoSpaceDE w:val="0"/>
        <w:autoSpaceDN w:val="0"/>
        <w:adjustRightInd w:val="0"/>
        <w:spacing w:after="0" w:line="70" w:lineRule="atLeast"/>
        <w:jc w:val="both"/>
        <w:rPr>
          <w:rFonts w:ascii="Times New Roman" w:eastAsia="ヒラギノ角ゴ Pro W3" w:hAnsi="Times New Roman" w:cs="Times New Roman"/>
          <w:color w:val="000000"/>
          <w:szCs w:val="24"/>
        </w:rPr>
      </w:pPr>
    </w:p>
    <w:p w:rsidR="000054D2" w:rsidRPr="00D142DE" w:rsidRDefault="000054D2" w:rsidP="000054D2">
      <w:pPr>
        <w:keepNext/>
        <w:keepLines/>
        <w:widowControl w:val="0"/>
        <w:tabs>
          <w:tab w:val="left" w:pos="0"/>
        </w:tabs>
        <w:autoSpaceDE w:val="0"/>
        <w:autoSpaceDN w:val="0"/>
        <w:adjustRightInd w:val="0"/>
        <w:spacing w:after="0" w:line="70" w:lineRule="atLeast"/>
        <w:jc w:val="both"/>
        <w:rPr>
          <w:rFonts w:ascii="Times New Roman" w:eastAsia="ヒラギノ角ゴ Pro W3" w:hAnsi="Times New Roman" w:cs="Times New Roman"/>
          <w:color w:val="000000"/>
          <w:szCs w:val="24"/>
        </w:rPr>
      </w:pPr>
      <w:r w:rsidRPr="00D142DE">
        <w:rPr>
          <w:rFonts w:ascii="Times New Roman" w:eastAsia="ヒラギノ角ゴ Pro W3" w:hAnsi="Times New Roman" w:cs="Times New Roman"/>
          <w:color w:val="000000"/>
          <w:szCs w:val="24"/>
        </w:rPr>
        <w:t>________________________________</w:t>
      </w:r>
      <w:r w:rsidRPr="00D142DE">
        <w:rPr>
          <w:rFonts w:ascii="Times New Roman" w:eastAsia="ヒラギノ角ゴ Pro W3" w:hAnsi="Times New Roman" w:cs="Times New Roman"/>
          <w:color w:val="000000"/>
          <w:szCs w:val="24"/>
        </w:rPr>
        <w:tab/>
        <w:t xml:space="preserve">                       ___________________________________</w:t>
      </w:r>
    </w:p>
    <w:p w:rsidR="000054D2" w:rsidRPr="00D142DE" w:rsidRDefault="000054D2" w:rsidP="000054D2">
      <w:pPr>
        <w:keepNext/>
        <w:keepLines/>
        <w:widowControl w:val="0"/>
        <w:tabs>
          <w:tab w:val="left" w:pos="0"/>
        </w:tabs>
        <w:autoSpaceDE w:val="0"/>
        <w:autoSpaceDN w:val="0"/>
        <w:adjustRightInd w:val="0"/>
        <w:spacing w:after="0" w:line="70" w:lineRule="atLeast"/>
        <w:jc w:val="both"/>
        <w:rPr>
          <w:rFonts w:ascii="Times New Roman" w:eastAsia="ヒラギノ角ゴ Pro W3" w:hAnsi="Times New Roman" w:cs="Times New Roman"/>
          <w:color w:val="000000"/>
          <w:szCs w:val="24"/>
        </w:rPr>
      </w:pPr>
      <w:r w:rsidRPr="00D142DE">
        <w:rPr>
          <w:rFonts w:ascii="Times New Roman" w:eastAsia="ヒラギノ角ゴ Pro W3" w:hAnsi="Times New Roman" w:cs="Times New Roman"/>
          <w:color w:val="000000"/>
          <w:szCs w:val="24"/>
        </w:rPr>
        <w:t>(Signature)</w:t>
      </w:r>
      <w:r w:rsidRPr="00D142DE">
        <w:rPr>
          <w:rFonts w:ascii="Times New Roman" w:eastAsia="ヒラギノ角ゴ Pro W3" w:hAnsi="Times New Roman" w:cs="Times New Roman"/>
          <w:color w:val="000000"/>
          <w:szCs w:val="24"/>
        </w:rPr>
        <w:tab/>
      </w:r>
      <w:r w:rsidRPr="00D142DE">
        <w:rPr>
          <w:rFonts w:ascii="Times New Roman" w:eastAsia="ヒラギノ角ゴ Pro W3" w:hAnsi="Times New Roman" w:cs="Times New Roman"/>
          <w:color w:val="000000"/>
          <w:szCs w:val="24"/>
        </w:rPr>
        <w:tab/>
      </w:r>
      <w:r w:rsidRPr="00D142DE">
        <w:rPr>
          <w:rFonts w:ascii="Times New Roman" w:eastAsia="ヒラギノ角ゴ Pro W3" w:hAnsi="Times New Roman" w:cs="Times New Roman"/>
          <w:color w:val="000000"/>
          <w:szCs w:val="24"/>
        </w:rPr>
        <w:tab/>
      </w:r>
      <w:r w:rsidRPr="00D142DE">
        <w:rPr>
          <w:rFonts w:ascii="Times New Roman" w:eastAsia="ヒラギノ角ゴ Pro W3" w:hAnsi="Times New Roman" w:cs="Times New Roman"/>
          <w:color w:val="000000"/>
          <w:szCs w:val="24"/>
        </w:rPr>
        <w:tab/>
      </w:r>
      <w:r w:rsidRPr="00D142DE">
        <w:rPr>
          <w:rFonts w:ascii="Times New Roman" w:eastAsia="ヒラギノ角ゴ Pro W3" w:hAnsi="Times New Roman" w:cs="Times New Roman"/>
          <w:color w:val="000000"/>
          <w:szCs w:val="24"/>
        </w:rPr>
        <w:tab/>
        <w:t xml:space="preserve">       (Signature)</w:t>
      </w:r>
    </w:p>
    <w:p w:rsidR="000054D2" w:rsidRPr="00D142DE" w:rsidRDefault="000054D2" w:rsidP="000054D2">
      <w:pPr>
        <w:keepNext/>
        <w:keepLines/>
        <w:widowControl w:val="0"/>
        <w:tabs>
          <w:tab w:val="left" w:pos="0"/>
        </w:tabs>
        <w:autoSpaceDE w:val="0"/>
        <w:autoSpaceDN w:val="0"/>
        <w:adjustRightInd w:val="0"/>
        <w:spacing w:after="0" w:line="70" w:lineRule="atLeast"/>
        <w:jc w:val="both"/>
        <w:rPr>
          <w:rFonts w:ascii="Times New Roman" w:eastAsia="ヒラギノ角ゴ Pro W3" w:hAnsi="Times New Roman" w:cs="Times New Roman"/>
          <w:color w:val="000000"/>
          <w:szCs w:val="24"/>
        </w:rPr>
      </w:pPr>
    </w:p>
    <w:p w:rsidR="000054D2" w:rsidRPr="00D142DE" w:rsidRDefault="000054D2" w:rsidP="000054D2">
      <w:pPr>
        <w:keepNext/>
        <w:keepLines/>
        <w:widowControl w:val="0"/>
        <w:tabs>
          <w:tab w:val="left" w:pos="0"/>
        </w:tabs>
        <w:autoSpaceDE w:val="0"/>
        <w:autoSpaceDN w:val="0"/>
        <w:adjustRightInd w:val="0"/>
        <w:spacing w:after="0" w:line="70" w:lineRule="atLeast"/>
        <w:jc w:val="both"/>
        <w:rPr>
          <w:rFonts w:ascii="Times New Roman" w:eastAsia="ヒラギノ角ゴ Pro W3" w:hAnsi="Times New Roman" w:cs="Times New Roman"/>
          <w:color w:val="000000"/>
          <w:szCs w:val="24"/>
        </w:rPr>
      </w:pPr>
      <w:r w:rsidRPr="00D142DE">
        <w:rPr>
          <w:rFonts w:ascii="Times New Roman" w:eastAsia="ヒラギノ角ゴ Pro W3" w:hAnsi="Times New Roman" w:cs="Times New Roman"/>
          <w:color w:val="000000"/>
          <w:szCs w:val="24"/>
        </w:rPr>
        <w:t>________________________________                         ___________________________________</w:t>
      </w:r>
    </w:p>
    <w:p w:rsidR="000054D2" w:rsidRPr="00D142DE" w:rsidRDefault="000054D2" w:rsidP="000054D2">
      <w:pPr>
        <w:keepNext/>
        <w:keepLines/>
        <w:widowControl w:val="0"/>
        <w:tabs>
          <w:tab w:val="left" w:pos="0"/>
        </w:tabs>
        <w:autoSpaceDE w:val="0"/>
        <w:autoSpaceDN w:val="0"/>
        <w:adjustRightInd w:val="0"/>
        <w:spacing w:after="0" w:line="70" w:lineRule="atLeast"/>
        <w:jc w:val="both"/>
        <w:rPr>
          <w:rFonts w:ascii="Times New Roman" w:eastAsia="ヒラギノ角ゴ Pro W3" w:hAnsi="Times New Roman" w:cs="Times New Roman"/>
          <w:color w:val="000000"/>
          <w:szCs w:val="24"/>
        </w:rPr>
      </w:pPr>
      <w:r w:rsidRPr="00D142DE">
        <w:rPr>
          <w:rFonts w:ascii="Times New Roman" w:eastAsia="ヒラギノ角ゴ Pro W3" w:hAnsi="Times New Roman" w:cs="Times New Roman"/>
          <w:color w:val="000000"/>
          <w:szCs w:val="24"/>
        </w:rPr>
        <w:t>(Printed Name, Title)</w:t>
      </w:r>
      <w:r w:rsidRPr="00D142DE">
        <w:rPr>
          <w:rFonts w:ascii="Times New Roman" w:eastAsia="ヒラギノ角ゴ Pro W3" w:hAnsi="Times New Roman" w:cs="Times New Roman"/>
          <w:color w:val="000000"/>
          <w:szCs w:val="24"/>
        </w:rPr>
        <w:tab/>
      </w:r>
      <w:r w:rsidRPr="00D142DE">
        <w:rPr>
          <w:rFonts w:ascii="Times New Roman" w:eastAsia="ヒラギノ角ゴ Pro W3" w:hAnsi="Times New Roman" w:cs="Times New Roman"/>
          <w:color w:val="000000"/>
          <w:szCs w:val="24"/>
        </w:rPr>
        <w:tab/>
      </w:r>
      <w:r w:rsidRPr="00D142DE">
        <w:rPr>
          <w:rFonts w:ascii="Times New Roman" w:eastAsia="ヒラギノ角ゴ Pro W3" w:hAnsi="Times New Roman" w:cs="Times New Roman"/>
          <w:color w:val="000000"/>
          <w:szCs w:val="24"/>
        </w:rPr>
        <w:tab/>
      </w:r>
      <w:r w:rsidRPr="00D142DE">
        <w:rPr>
          <w:rFonts w:ascii="Times New Roman" w:eastAsia="ヒラギノ角ゴ Pro W3" w:hAnsi="Times New Roman" w:cs="Times New Roman"/>
          <w:color w:val="000000"/>
          <w:szCs w:val="24"/>
        </w:rPr>
        <w:tab/>
        <w:t xml:space="preserve">       (Printed Name, Title)</w:t>
      </w:r>
    </w:p>
    <w:p w:rsidR="000054D2" w:rsidRPr="00D142DE" w:rsidRDefault="000054D2" w:rsidP="000054D2">
      <w:pPr>
        <w:keepNext/>
        <w:keepLines/>
        <w:widowControl w:val="0"/>
        <w:tabs>
          <w:tab w:val="left" w:pos="0"/>
        </w:tabs>
        <w:autoSpaceDE w:val="0"/>
        <w:autoSpaceDN w:val="0"/>
        <w:adjustRightInd w:val="0"/>
        <w:spacing w:after="0" w:line="70" w:lineRule="atLeast"/>
        <w:jc w:val="both"/>
        <w:rPr>
          <w:rFonts w:ascii="Times New Roman" w:eastAsia="ヒラギノ角ゴ Pro W3" w:hAnsi="Times New Roman" w:cs="Times New Roman"/>
          <w:color w:val="000000"/>
          <w:szCs w:val="24"/>
        </w:rPr>
      </w:pPr>
    </w:p>
    <w:p w:rsidR="000054D2" w:rsidRPr="00D142DE" w:rsidRDefault="000054D2" w:rsidP="000054D2">
      <w:pPr>
        <w:keepNext/>
        <w:keepLines/>
        <w:widowControl w:val="0"/>
        <w:tabs>
          <w:tab w:val="left" w:pos="0"/>
        </w:tabs>
        <w:autoSpaceDE w:val="0"/>
        <w:autoSpaceDN w:val="0"/>
        <w:adjustRightInd w:val="0"/>
        <w:spacing w:after="0" w:line="70" w:lineRule="atLeast"/>
        <w:jc w:val="both"/>
        <w:rPr>
          <w:rFonts w:ascii="Times New Roman" w:eastAsia="ヒラギノ角ゴ Pro W3" w:hAnsi="Times New Roman" w:cs="Times New Roman"/>
          <w:color w:val="000000"/>
          <w:szCs w:val="24"/>
        </w:rPr>
      </w:pPr>
      <w:r w:rsidRPr="00D142DE">
        <w:rPr>
          <w:rFonts w:ascii="Times New Roman" w:eastAsia="ヒラギノ角ゴ Pro W3" w:hAnsi="Times New Roman" w:cs="Times New Roman"/>
          <w:color w:val="000000"/>
          <w:szCs w:val="24"/>
        </w:rPr>
        <w:t>________________________________</w:t>
      </w:r>
      <w:r w:rsidRPr="00D142DE">
        <w:rPr>
          <w:rFonts w:ascii="Times New Roman" w:eastAsia="ヒラギノ角ゴ Pro W3" w:hAnsi="Times New Roman" w:cs="Times New Roman"/>
          <w:color w:val="000000"/>
          <w:szCs w:val="24"/>
        </w:rPr>
        <w:tab/>
        <w:t xml:space="preserve">                      ____________________________________</w:t>
      </w:r>
    </w:p>
    <w:p w:rsidR="000054D2" w:rsidRPr="00D142DE" w:rsidRDefault="000054D2" w:rsidP="000054D2">
      <w:pPr>
        <w:keepNext/>
        <w:keepLines/>
        <w:widowControl w:val="0"/>
        <w:tabs>
          <w:tab w:val="left" w:pos="0"/>
        </w:tabs>
        <w:spacing w:after="0" w:line="240" w:lineRule="auto"/>
        <w:jc w:val="both"/>
        <w:rPr>
          <w:rFonts w:ascii="Times New Roman" w:eastAsia="ヒラギノ角ゴ Pro W3" w:hAnsi="Times New Roman" w:cs="Times New Roman"/>
          <w:color w:val="000000"/>
          <w:szCs w:val="24"/>
        </w:rPr>
      </w:pPr>
      <w:r w:rsidRPr="00D142DE">
        <w:rPr>
          <w:rFonts w:ascii="Times New Roman" w:eastAsia="ヒラギノ角ゴ Pro W3" w:hAnsi="Times New Roman" w:cs="Times New Roman"/>
          <w:color w:val="000000"/>
          <w:szCs w:val="24"/>
        </w:rPr>
        <w:t>(Date)</w:t>
      </w:r>
      <w:r w:rsidRPr="00D142DE">
        <w:rPr>
          <w:rFonts w:ascii="Times New Roman" w:eastAsia="ヒラギノ角ゴ Pro W3" w:hAnsi="Times New Roman" w:cs="Times New Roman"/>
          <w:color w:val="000000"/>
          <w:szCs w:val="24"/>
        </w:rPr>
        <w:tab/>
      </w:r>
      <w:r w:rsidRPr="00D142DE">
        <w:rPr>
          <w:rFonts w:ascii="Times New Roman" w:eastAsia="ヒラギノ角ゴ Pro W3" w:hAnsi="Times New Roman" w:cs="Times New Roman"/>
          <w:color w:val="000000"/>
          <w:szCs w:val="24"/>
        </w:rPr>
        <w:tab/>
      </w:r>
      <w:r w:rsidRPr="00D142DE">
        <w:rPr>
          <w:rFonts w:ascii="Times New Roman" w:eastAsia="ヒラギノ角ゴ Pro W3" w:hAnsi="Times New Roman" w:cs="Times New Roman"/>
          <w:color w:val="000000"/>
          <w:szCs w:val="24"/>
        </w:rPr>
        <w:tab/>
      </w:r>
      <w:r w:rsidRPr="00D142DE">
        <w:rPr>
          <w:rFonts w:ascii="Times New Roman" w:eastAsia="ヒラギノ角ゴ Pro W3" w:hAnsi="Times New Roman" w:cs="Times New Roman"/>
          <w:color w:val="000000"/>
          <w:szCs w:val="24"/>
        </w:rPr>
        <w:tab/>
      </w:r>
      <w:r w:rsidRPr="00D142DE">
        <w:rPr>
          <w:rFonts w:ascii="Times New Roman" w:eastAsia="ヒラギノ角ゴ Pro W3" w:hAnsi="Times New Roman" w:cs="Times New Roman"/>
          <w:color w:val="000000"/>
          <w:szCs w:val="24"/>
        </w:rPr>
        <w:tab/>
      </w:r>
      <w:r w:rsidRPr="00D142DE">
        <w:rPr>
          <w:rFonts w:ascii="Times New Roman" w:eastAsia="ヒラギノ角ゴ Pro W3" w:hAnsi="Times New Roman" w:cs="Times New Roman"/>
          <w:color w:val="000000"/>
          <w:szCs w:val="24"/>
        </w:rPr>
        <w:tab/>
        <w:t xml:space="preserve">       (Date)</w:t>
      </w:r>
    </w:p>
    <w:p w:rsidR="000054D2" w:rsidRPr="00D142DE" w:rsidRDefault="000054D2" w:rsidP="000054D2">
      <w:pPr>
        <w:rPr>
          <w:rFonts w:ascii="Times New Roman" w:hAnsi="Times New Roman" w:cs="Times New Roman"/>
        </w:rPr>
      </w:pPr>
    </w:p>
    <w:sectPr w:rsidR="000054D2" w:rsidRPr="00D142DE" w:rsidSect="00415623">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48BF" w:rsidRDefault="008348BF" w:rsidP="00AF2B28">
      <w:pPr>
        <w:spacing w:after="0" w:line="240" w:lineRule="auto"/>
      </w:pPr>
      <w:r>
        <w:separator/>
      </w:r>
    </w:p>
  </w:endnote>
  <w:endnote w:type="continuationSeparator" w:id="0">
    <w:p w:rsidR="008348BF" w:rsidRDefault="008348BF" w:rsidP="00AF2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ヒラギノ角ゴ Pro W3">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1173438"/>
      <w:docPartObj>
        <w:docPartGallery w:val="Page Numbers (Bottom of Page)"/>
        <w:docPartUnique/>
      </w:docPartObj>
    </w:sdtPr>
    <w:sdtEndPr>
      <w:rPr>
        <w:noProof/>
      </w:rPr>
    </w:sdtEndPr>
    <w:sdtContent>
      <w:p w:rsidR="007727B6" w:rsidRDefault="007727B6">
        <w:pPr>
          <w:pStyle w:val="Footer"/>
          <w:jc w:val="center"/>
        </w:pPr>
        <w:r>
          <w:fldChar w:fldCharType="begin"/>
        </w:r>
        <w:r>
          <w:instrText xml:space="preserve"> PAGE   \* MERGEFORMAT </w:instrText>
        </w:r>
        <w:r>
          <w:fldChar w:fldCharType="separate"/>
        </w:r>
        <w:r w:rsidR="00D53186">
          <w:rPr>
            <w:noProof/>
          </w:rPr>
          <w:t>3</w:t>
        </w:r>
        <w:r>
          <w:rPr>
            <w:noProof/>
          </w:rPr>
          <w:fldChar w:fldCharType="end"/>
        </w:r>
      </w:p>
    </w:sdtContent>
  </w:sdt>
  <w:p w:rsidR="007727B6" w:rsidRDefault="0077070E">
    <w:pPr>
      <w:pStyle w:val="Footer"/>
    </w:pPr>
    <w:r>
      <w:t>8.1.19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48BF" w:rsidRDefault="008348BF" w:rsidP="00AF2B28">
      <w:pPr>
        <w:spacing w:after="0" w:line="240" w:lineRule="auto"/>
      </w:pPr>
      <w:r>
        <w:separator/>
      </w:r>
    </w:p>
  </w:footnote>
  <w:footnote w:type="continuationSeparator" w:id="0">
    <w:p w:rsidR="008348BF" w:rsidRDefault="008348BF" w:rsidP="00AF2B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A256C"/>
    <w:multiLevelType w:val="hybridMultilevel"/>
    <w:tmpl w:val="C234D6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CF73C4"/>
    <w:multiLevelType w:val="hybridMultilevel"/>
    <w:tmpl w:val="20E202C8"/>
    <w:lvl w:ilvl="0" w:tplc="F7701C9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D1542"/>
    <w:multiLevelType w:val="hybridMultilevel"/>
    <w:tmpl w:val="7A5EC754"/>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start w:val="1"/>
      <w:numFmt w:val="bullet"/>
      <w:lvlText w:val=""/>
      <w:lvlJc w:val="left"/>
      <w:pPr>
        <w:ind w:left="2208" w:hanging="360"/>
      </w:pPr>
      <w:rPr>
        <w:rFonts w:ascii="Wingdings" w:hAnsi="Wingdings" w:hint="default"/>
      </w:rPr>
    </w:lvl>
    <w:lvl w:ilvl="3" w:tplc="04090001">
      <w:start w:val="1"/>
      <w:numFmt w:val="bullet"/>
      <w:lvlText w:val=""/>
      <w:lvlJc w:val="left"/>
      <w:pPr>
        <w:ind w:left="2928" w:hanging="360"/>
      </w:pPr>
      <w:rPr>
        <w:rFonts w:ascii="Symbol" w:hAnsi="Symbol" w:hint="default"/>
      </w:rPr>
    </w:lvl>
    <w:lvl w:ilvl="4" w:tplc="04090003">
      <w:start w:val="1"/>
      <w:numFmt w:val="bullet"/>
      <w:lvlText w:val="o"/>
      <w:lvlJc w:val="left"/>
      <w:pPr>
        <w:ind w:left="3648" w:hanging="360"/>
      </w:pPr>
      <w:rPr>
        <w:rFonts w:ascii="Courier New" w:hAnsi="Courier New" w:cs="Courier New" w:hint="default"/>
      </w:rPr>
    </w:lvl>
    <w:lvl w:ilvl="5" w:tplc="04090005">
      <w:start w:val="1"/>
      <w:numFmt w:val="bullet"/>
      <w:lvlText w:val=""/>
      <w:lvlJc w:val="left"/>
      <w:pPr>
        <w:ind w:left="4368" w:hanging="360"/>
      </w:pPr>
      <w:rPr>
        <w:rFonts w:ascii="Wingdings" w:hAnsi="Wingdings" w:hint="default"/>
      </w:rPr>
    </w:lvl>
    <w:lvl w:ilvl="6" w:tplc="04090001">
      <w:start w:val="1"/>
      <w:numFmt w:val="bullet"/>
      <w:lvlText w:val=""/>
      <w:lvlJc w:val="left"/>
      <w:pPr>
        <w:ind w:left="5088" w:hanging="360"/>
      </w:pPr>
      <w:rPr>
        <w:rFonts w:ascii="Symbol" w:hAnsi="Symbol" w:hint="default"/>
      </w:rPr>
    </w:lvl>
    <w:lvl w:ilvl="7" w:tplc="04090003">
      <w:start w:val="1"/>
      <w:numFmt w:val="bullet"/>
      <w:lvlText w:val="o"/>
      <w:lvlJc w:val="left"/>
      <w:pPr>
        <w:ind w:left="5808" w:hanging="360"/>
      </w:pPr>
      <w:rPr>
        <w:rFonts w:ascii="Courier New" w:hAnsi="Courier New" w:cs="Courier New" w:hint="default"/>
      </w:rPr>
    </w:lvl>
    <w:lvl w:ilvl="8" w:tplc="04090005">
      <w:start w:val="1"/>
      <w:numFmt w:val="bullet"/>
      <w:lvlText w:val=""/>
      <w:lvlJc w:val="left"/>
      <w:pPr>
        <w:ind w:left="6528" w:hanging="360"/>
      </w:pPr>
      <w:rPr>
        <w:rFonts w:ascii="Wingdings" w:hAnsi="Wingdings" w:hint="default"/>
      </w:rPr>
    </w:lvl>
  </w:abstractNum>
  <w:abstractNum w:abstractNumId="3" w15:restartNumberingAfterBreak="0">
    <w:nsid w:val="0FB532ED"/>
    <w:multiLevelType w:val="hybridMultilevel"/>
    <w:tmpl w:val="C81C5C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127C0F"/>
    <w:multiLevelType w:val="hybridMultilevel"/>
    <w:tmpl w:val="4BF094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8223D0"/>
    <w:multiLevelType w:val="hybridMultilevel"/>
    <w:tmpl w:val="307698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A440F4"/>
    <w:multiLevelType w:val="hybridMultilevel"/>
    <w:tmpl w:val="BBCE60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CE7701"/>
    <w:multiLevelType w:val="hybridMultilevel"/>
    <w:tmpl w:val="49500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16267E"/>
    <w:multiLevelType w:val="hybridMultilevel"/>
    <w:tmpl w:val="48C88CA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324A0E63"/>
    <w:multiLevelType w:val="hybridMultilevel"/>
    <w:tmpl w:val="51A80A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8F966CC"/>
    <w:multiLevelType w:val="hybridMultilevel"/>
    <w:tmpl w:val="ECDC74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BE73FE"/>
    <w:multiLevelType w:val="hybridMultilevel"/>
    <w:tmpl w:val="38DA5D6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F4500B"/>
    <w:multiLevelType w:val="hybridMultilevel"/>
    <w:tmpl w:val="D94E26D2"/>
    <w:lvl w:ilvl="0" w:tplc="04090015">
      <w:start w:val="1"/>
      <w:numFmt w:val="upperLetter"/>
      <w:lvlText w:val="%1."/>
      <w:lvlJc w:val="left"/>
      <w:pPr>
        <w:ind w:left="90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797FC7"/>
    <w:multiLevelType w:val="hybridMultilevel"/>
    <w:tmpl w:val="6B94764E"/>
    <w:lvl w:ilvl="0" w:tplc="630ADE4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6F21A5"/>
    <w:multiLevelType w:val="hybridMultilevel"/>
    <w:tmpl w:val="DD22EA86"/>
    <w:lvl w:ilvl="0" w:tplc="CDAA82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7A420E"/>
    <w:multiLevelType w:val="hybridMultilevel"/>
    <w:tmpl w:val="8CAABA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EC0640"/>
    <w:multiLevelType w:val="hybridMultilevel"/>
    <w:tmpl w:val="21004532"/>
    <w:lvl w:ilvl="0" w:tplc="BB60DE0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5656F4F"/>
    <w:multiLevelType w:val="hybridMultilevel"/>
    <w:tmpl w:val="CF6E6A90"/>
    <w:lvl w:ilvl="0" w:tplc="04090015">
      <w:start w:val="1"/>
      <w:numFmt w:val="upperLetter"/>
      <w:lvlText w:val="%1."/>
      <w:lvlJc w:val="left"/>
      <w:pPr>
        <w:ind w:left="180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79DB0CF2"/>
    <w:multiLevelType w:val="hybridMultilevel"/>
    <w:tmpl w:val="CFF2320E"/>
    <w:lvl w:ilvl="0" w:tplc="C466FD80">
      <w:start w:val="8"/>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5"/>
  </w:num>
  <w:num w:numId="2">
    <w:abstractNumId w:val="4"/>
  </w:num>
  <w:num w:numId="3">
    <w:abstractNumId w:val="7"/>
  </w:num>
  <w:num w:numId="4">
    <w:abstractNumId w:val="14"/>
  </w:num>
  <w:num w:numId="5">
    <w:abstractNumId w:val="10"/>
  </w:num>
  <w:num w:numId="6">
    <w:abstractNumId w:val="17"/>
  </w:num>
  <w:num w:numId="7">
    <w:abstractNumId w:val="0"/>
  </w:num>
  <w:num w:numId="8">
    <w:abstractNumId w:val="3"/>
  </w:num>
  <w:num w:numId="9">
    <w:abstractNumId w:val="11"/>
  </w:num>
  <w:num w:numId="10">
    <w:abstractNumId w:val="15"/>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8"/>
  </w:num>
  <w:num w:numId="14">
    <w:abstractNumId w:val="16"/>
  </w:num>
  <w:num w:numId="15">
    <w:abstractNumId w:val="13"/>
  </w:num>
  <w:num w:numId="16">
    <w:abstractNumId w:val="1"/>
  </w:num>
  <w:num w:numId="17">
    <w:abstractNumId w:val="9"/>
  </w:num>
  <w:num w:numId="18">
    <w:abstractNumId w:val="2"/>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LQwNDM3MrMwM7Q0MzBQ0lEKTi0uzszPAykwqgUAOZ9UvywAAAA="/>
  </w:docVars>
  <w:rsids>
    <w:rsidRoot w:val="006B6929"/>
    <w:rsid w:val="000054D2"/>
    <w:rsid w:val="00006ED7"/>
    <w:rsid w:val="0003711E"/>
    <w:rsid w:val="00040994"/>
    <w:rsid w:val="0004113A"/>
    <w:rsid w:val="00043481"/>
    <w:rsid w:val="00047AD6"/>
    <w:rsid w:val="000504F3"/>
    <w:rsid w:val="00052DA3"/>
    <w:rsid w:val="00054105"/>
    <w:rsid w:val="00070B12"/>
    <w:rsid w:val="00083A17"/>
    <w:rsid w:val="000D402B"/>
    <w:rsid w:val="000D4E6F"/>
    <w:rsid w:val="000E39CE"/>
    <w:rsid w:val="000F05B3"/>
    <w:rsid w:val="000F43D8"/>
    <w:rsid w:val="00104931"/>
    <w:rsid w:val="00106F8E"/>
    <w:rsid w:val="00114870"/>
    <w:rsid w:val="001156A5"/>
    <w:rsid w:val="00117ADB"/>
    <w:rsid w:val="00140D35"/>
    <w:rsid w:val="0016380A"/>
    <w:rsid w:val="001647B2"/>
    <w:rsid w:val="00174700"/>
    <w:rsid w:val="00177E81"/>
    <w:rsid w:val="001916A6"/>
    <w:rsid w:val="00194B42"/>
    <w:rsid w:val="001A1A0D"/>
    <w:rsid w:val="001B3149"/>
    <w:rsid w:val="001C1A9B"/>
    <w:rsid w:val="001C6D17"/>
    <w:rsid w:val="001E1DCE"/>
    <w:rsid w:val="001E6A35"/>
    <w:rsid w:val="002054E1"/>
    <w:rsid w:val="00224C52"/>
    <w:rsid w:val="0024192E"/>
    <w:rsid w:val="002674EA"/>
    <w:rsid w:val="00275B7E"/>
    <w:rsid w:val="00276A8D"/>
    <w:rsid w:val="002B5290"/>
    <w:rsid w:val="002C72E9"/>
    <w:rsid w:val="002D1B15"/>
    <w:rsid w:val="002F58D9"/>
    <w:rsid w:val="002F739B"/>
    <w:rsid w:val="00325FAE"/>
    <w:rsid w:val="00336298"/>
    <w:rsid w:val="00340C8F"/>
    <w:rsid w:val="003509D0"/>
    <w:rsid w:val="00352FB7"/>
    <w:rsid w:val="00353C0A"/>
    <w:rsid w:val="00357CEE"/>
    <w:rsid w:val="00357E73"/>
    <w:rsid w:val="00393C8F"/>
    <w:rsid w:val="003A3B71"/>
    <w:rsid w:val="003A4111"/>
    <w:rsid w:val="003B220D"/>
    <w:rsid w:val="003C72F5"/>
    <w:rsid w:val="003D1061"/>
    <w:rsid w:val="003D5F89"/>
    <w:rsid w:val="004059C6"/>
    <w:rsid w:val="00415623"/>
    <w:rsid w:val="00431E35"/>
    <w:rsid w:val="00434411"/>
    <w:rsid w:val="00440746"/>
    <w:rsid w:val="00452F06"/>
    <w:rsid w:val="0046411C"/>
    <w:rsid w:val="00477CD2"/>
    <w:rsid w:val="004844F6"/>
    <w:rsid w:val="004C2FC4"/>
    <w:rsid w:val="004D27AF"/>
    <w:rsid w:val="004D2EC3"/>
    <w:rsid w:val="004E095E"/>
    <w:rsid w:val="004E0F37"/>
    <w:rsid w:val="004E2D34"/>
    <w:rsid w:val="004E6CE8"/>
    <w:rsid w:val="005010F2"/>
    <w:rsid w:val="00507EDA"/>
    <w:rsid w:val="00517B07"/>
    <w:rsid w:val="005208B2"/>
    <w:rsid w:val="005365FD"/>
    <w:rsid w:val="005414E1"/>
    <w:rsid w:val="00553E5E"/>
    <w:rsid w:val="005551B3"/>
    <w:rsid w:val="00570409"/>
    <w:rsid w:val="00570E79"/>
    <w:rsid w:val="005A40DA"/>
    <w:rsid w:val="005A6F7B"/>
    <w:rsid w:val="005B727E"/>
    <w:rsid w:val="005C0FD3"/>
    <w:rsid w:val="005D4302"/>
    <w:rsid w:val="005D6C4A"/>
    <w:rsid w:val="005E7ECE"/>
    <w:rsid w:val="005F46BE"/>
    <w:rsid w:val="005F67A1"/>
    <w:rsid w:val="00604EF7"/>
    <w:rsid w:val="00604F57"/>
    <w:rsid w:val="00611FAD"/>
    <w:rsid w:val="0061298F"/>
    <w:rsid w:val="0061456E"/>
    <w:rsid w:val="0062007A"/>
    <w:rsid w:val="00622E88"/>
    <w:rsid w:val="00624043"/>
    <w:rsid w:val="00640249"/>
    <w:rsid w:val="00654C9A"/>
    <w:rsid w:val="0065780E"/>
    <w:rsid w:val="006669C8"/>
    <w:rsid w:val="00671CC6"/>
    <w:rsid w:val="006737CB"/>
    <w:rsid w:val="00673A2A"/>
    <w:rsid w:val="00681626"/>
    <w:rsid w:val="00690A6E"/>
    <w:rsid w:val="006941D7"/>
    <w:rsid w:val="006A3166"/>
    <w:rsid w:val="006B6929"/>
    <w:rsid w:val="006C2778"/>
    <w:rsid w:val="006C5025"/>
    <w:rsid w:val="006D638D"/>
    <w:rsid w:val="006F34D9"/>
    <w:rsid w:val="007022AF"/>
    <w:rsid w:val="00722ACD"/>
    <w:rsid w:val="00723C1C"/>
    <w:rsid w:val="00746290"/>
    <w:rsid w:val="007466A8"/>
    <w:rsid w:val="00746C6E"/>
    <w:rsid w:val="00756746"/>
    <w:rsid w:val="0077070E"/>
    <w:rsid w:val="007727B6"/>
    <w:rsid w:val="0078636F"/>
    <w:rsid w:val="007A099A"/>
    <w:rsid w:val="007E21F1"/>
    <w:rsid w:val="007E3D50"/>
    <w:rsid w:val="007F0B19"/>
    <w:rsid w:val="007F4807"/>
    <w:rsid w:val="00803F48"/>
    <w:rsid w:val="008240A9"/>
    <w:rsid w:val="008348BF"/>
    <w:rsid w:val="0084641F"/>
    <w:rsid w:val="008464BE"/>
    <w:rsid w:val="00855CA4"/>
    <w:rsid w:val="008632AD"/>
    <w:rsid w:val="00872CD5"/>
    <w:rsid w:val="00880810"/>
    <w:rsid w:val="00885795"/>
    <w:rsid w:val="00886C19"/>
    <w:rsid w:val="008A7CD4"/>
    <w:rsid w:val="008B7711"/>
    <w:rsid w:val="008C4896"/>
    <w:rsid w:val="008D0FBF"/>
    <w:rsid w:val="008E0470"/>
    <w:rsid w:val="008E43DA"/>
    <w:rsid w:val="008F6967"/>
    <w:rsid w:val="00924E87"/>
    <w:rsid w:val="00930D4B"/>
    <w:rsid w:val="00940CD2"/>
    <w:rsid w:val="00943676"/>
    <w:rsid w:val="00943E66"/>
    <w:rsid w:val="009554A9"/>
    <w:rsid w:val="00971724"/>
    <w:rsid w:val="00974B39"/>
    <w:rsid w:val="00976D2B"/>
    <w:rsid w:val="00985756"/>
    <w:rsid w:val="009919F9"/>
    <w:rsid w:val="009B1117"/>
    <w:rsid w:val="009C0082"/>
    <w:rsid w:val="009C0172"/>
    <w:rsid w:val="00A040BB"/>
    <w:rsid w:val="00A06EA5"/>
    <w:rsid w:val="00A15799"/>
    <w:rsid w:val="00A168A6"/>
    <w:rsid w:val="00A16CC4"/>
    <w:rsid w:val="00A2166A"/>
    <w:rsid w:val="00A37448"/>
    <w:rsid w:val="00A76B5B"/>
    <w:rsid w:val="00A90A9A"/>
    <w:rsid w:val="00AA3EEB"/>
    <w:rsid w:val="00AB1F3F"/>
    <w:rsid w:val="00AC0ACB"/>
    <w:rsid w:val="00AC236E"/>
    <w:rsid w:val="00AC36BB"/>
    <w:rsid w:val="00AF2B28"/>
    <w:rsid w:val="00AF640E"/>
    <w:rsid w:val="00B021A7"/>
    <w:rsid w:val="00B03A9F"/>
    <w:rsid w:val="00B1230C"/>
    <w:rsid w:val="00B15AF7"/>
    <w:rsid w:val="00B46C03"/>
    <w:rsid w:val="00B60CFB"/>
    <w:rsid w:val="00B61493"/>
    <w:rsid w:val="00B64C54"/>
    <w:rsid w:val="00B67797"/>
    <w:rsid w:val="00B70BBB"/>
    <w:rsid w:val="00B76E64"/>
    <w:rsid w:val="00B77811"/>
    <w:rsid w:val="00B77F55"/>
    <w:rsid w:val="00BA569B"/>
    <w:rsid w:val="00BD05A2"/>
    <w:rsid w:val="00BD1993"/>
    <w:rsid w:val="00BD698A"/>
    <w:rsid w:val="00BE0750"/>
    <w:rsid w:val="00BE79AE"/>
    <w:rsid w:val="00BF154B"/>
    <w:rsid w:val="00C03140"/>
    <w:rsid w:val="00C31CF4"/>
    <w:rsid w:val="00C325A6"/>
    <w:rsid w:val="00C41E68"/>
    <w:rsid w:val="00C41F6D"/>
    <w:rsid w:val="00C465E9"/>
    <w:rsid w:val="00C47510"/>
    <w:rsid w:val="00C61614"/>
    <w:rsid w:val="00C86B65"/>
    <w:rsid w:val="00C917F3"/>
    <w:rsid w:val="00CB1FED"/>
    <w:rsid w:val="00CC0601"/>
    <w:rsid w:val="00CC0D2C"/>
    <w:rsid w:val="00CC4D38"/>
    <w:rsid w:val="00CD5FA8"/>
    <w:rsid w:val="00CD6743"/>
    <w:rsid w:val="00D142DE"/>
    <w:rsid w:val="00D1702D"/>
    <w:rsid w:val="00D2508D"/>
    <w:rsid w:val="00D350D5"/>
    <w:rsid w:val="00D358D6"/>
    <w:rsid w:val="00D3761E"/>
    <w:rsid w:val="00D40CCA"/>
    <w:rsid w:val="00D40F99"/>
    <w:rsid w:val="00D476F1"/>
    <w:rsid w:val="00D53186"/>
    <w:rsid w:val="00D54A59"/>
    <w:rsid w:val="00D62E0C"/>
    <w:rsid w:val="00D7547D"/>
    <w:rsid w:val="00D8259A"/>
    <w:rsid w:val="00D8487F"/>
    <w:rsid w:val="00DA268F"/>
    <w:rsid w:val="00DA747F"/>
    <w:rsid w:val="00DB6ED4"/>
    <w:rsid w:val="00DE15F0"/>
    <w:rsid w:val="00DE276E"/>
    <w:rsid w:val="00E16F70"/>
    <w:rsid w:val="00E25BB1"/>
    <w:rsid w:val="00E27064"/>
    <w:rsid w:val="00E364AC"/>
    <w:rsid w:val="00E55CFB"/>
    <w:rsid w:val="00E7072B"/>
    <w:rsid w:val="00E86557"/>
    <w:rsid w:val="00EA4C33"/>
    <w:rsid w:val="00ED0FE7"/>
    <w:rsid w:val="00EE32E0"/>
    <w:rsid w:val="00F009DE"/>
    <w:rsid w:val="00F12F16"/>
    <w:rsid w:val="00F13835"/>
    <w:rsid w:val="00F326E1"/>
    <w:rsid w:val="00F56AC3"/>
    <w:rsid w:val="00F60DD1"/>
    <w:rsid w:val="00F75C2F"/>
    <w:rsid w:val="00F9052D"/>
    <w:rsid w:val="00F92266"/>
    <w:rsid w:val="00FA2535"/>
    <w:rsid w:val="00FA7229"/>
    <w:rsid w:val="00FB05FB"/>
    <w:rsid w:val="00FE4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D80686"/>
  <w15:chartTrackingRefBased/>
  <w15:docId w15:val="{1889D098-A7F5-4E6C-AEE0-62646DB19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5CA4"/>
    <w:pPr>
      <w:ind w:left="720"/>
      <w:contextualSpacing/>
    </w:pPr>
  </w:style>
  <w:style w:type="paragraph" w:styleId="Header">
    <w:name w:val="header"/>
    <w:basedOn w:val="Normal"/>
    <w:link w:val="HeaderChar"/>
    <w:uiPriority w:val="99"/>
    <w:unhideWhenUsed/>
    <w:rsid w:val="00AF2B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2B28"/>
  </w:style>
  <w:style w:type="paragraph" w:styleId="Footer">
    <w:name w:val="footer"/>
    <w:basedOn w:val="Normal"/>
    <w:link w:val="FooterChar"/>
    <w:uiPriority w:val="99"/>
    <w:unhideWhenUsed/>
    <w:rsid w:val="00AF2B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2B28"/>
  </w:style>
  <w:style w:type="paragraph" w:styleId="BalloonText">
    <w:name w:val="Balloon Text"/>
    <w:basedOn w:val="Normal"/>
    <w:link w:val="BalloonTextChar"/>
    <w:uiPriority w:val="99"/>
    <w:semiHidden/>
    <w:unhideWhenUsed/>
    <w:rsid w:val="005208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08B2"/>
    <w:rPr>
      <w:rFonts w:ascii="Segoe UI" w:hAnsi="Segoe UI" w:cs="Segoe UI"/>
      <w:sz w:val="18"/>
      <w:szCs w:val="18"/>
    </w:rPr>
  </w:style>
  <w:style w:type="character" w:styleId="CommentReference">
    <w:name w:val="annotation reference"/>
    <w:basedOn w:val="DefaultParagraphFont"/>
    <w:uiPriority w:val="99"/>
    <w:semiHidden/>
    <w:unhideWhenUsed/>
    <w:rsid w:val="00CC0601"/>
    <w:rPr>
      <w:sz w:val="16"/>
      <w:szCs w:val="16"/>
    </w:rPr>
  </w:style>
  <w:style w:type="paragraph" w:styleId="CommentText">
    <w:name w:val="annotation text"/>
    <w:basedOn w:val="Normal"/>
    <w:link w:val="CommentTextChar"/>
    <w:uiPriority w:val="99"/>
    <w:semiHidden/>
    <w:unhideWhenUsed/>
    <w:rsid w:val="00CC0601"/>
    <w:pPr>
      <w:spacing w:line="240" w:lineRule="auto"/>
    </w:pPr>
    <w:rPr>
      <w:sz w:val="20"/>
      <w:szCs w:val="20"/>
    </w:rPr>
  </w:style>
  <w:style w:type="character" w:customStyle="1" w:styleId="CommentTextChar">
    <w:name w:val="Comment Text Char"/>
    <w:basedOn w:val="DefaultParagraphFont"/>
    <w:link w:val="CommentText"/>
    <w:uiPriority w:val="99"/>
    <w:semiHidden/>
    <w:rsid w:val="00CC0601"/>
    <w:rPr>
      <w:sz w:val="20"/>
      <w:szCs w:val="20"/>
    </w:rPr>
  </w:style>
  <w:style w:type="paragraph" w:styleId="CommentSubject">
    <w:name w:val="annotation subject"/>
    <w:basedOn w:val="CommentText"/>
    <w:next w:val="CommentText"/>
    <w:link w:val="CommentSubjectChar"/>
    <w:uiPriority w:val="99"/>
    <w:semiHidden/>
    <w:unhideWhenUsed/>
    <w:rsid w:val="00CC0601"/>
    <w:rPr>
      <w:b/>
      <w:bCs/>
    </w:rPr>
  </w:style>
  <w:style w:type="character" w:customStyle="1" w:styleId="CommentSubjectChar">
    <w:name w:val="Comment Subject Char"/>
    <w:basedOn w:val="CommentTextChar"/>
    <w:link w:val="CommentSubject"/>
    <w:uiPriority w:val="99"/>
    <w:semiHidden/>
    <w:rsid w:val="00CC0601"/>
    <w:rPr>
      <w:b/>
      <w:bCs/>
      <w:sz w:val="20"/>
      <w:szCs w:val="20"/>
    </w:rPr>
  </w:style>
  <w:style w:type="character" w:styleId="Hyperlink">
    <w:name w:val="Hyperlink"/>
    <w:basedOn w:val="DefaultParagraphFont"/>
    <w:uiPriority w:val="99"/>
    <w:unhideWhenUsed/>
    <w:rsid w:val="005414E1"/>
    <w:rPr>
      <w:color w:val="0563C1" w:themeColor="hyperlink"/>
      <w:u w:val="single"/>
    </w:rPr>
  </w:style>
  <w:style w:type="paragraph" w:styleId="Revision">
    <w:name w:val="Revision"/>
    <w:hidden/>
    <w:uiPriority w:val="99"/>
    <w:semiHidden/>
    <w:rsid w:val="00ED0FE7"/>
    <w:pPr>
      <w:spacing w:after="0" w:line="240" w:lineRule="auto"/>
    </w:pPr>
  </w:style>
  <w:style w:type="paragraph" w:styleId="NormalWeb">
    <w:name w:val="Normal (Web)"/>
    <w:basedOn w:val="Normal"/>
    <w:uiPriority w:val="99"/>
    <w:unhideWhenUsed/>
    <w:rsid w:val="00177E81"/>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03A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3A9F"/>
    <w:rPr>
      <w:sz w:val="20"/>
      <w:szCs w:val="20"/>
    </w:rPr>
  </w:style>
  <w:style w:type="character" w:styleId="FootnoteReference">
    <w:name w:val="footnote reference"/>
    <w:basedOn w:val="DefaultParagraphFont"/>
    <w:uiPriority w:val="99"/>
    <w:semiHidden/>
    <w:unhideWhenUsed/>
    <w:rsid w:val="00B03A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263958">
      <w:bodyDiv w:val="1"/>
      <w:marLeft w:val="0"/>
      <w:marRight w:val="0"/>
      <w:marTop w:val="0"/>
      <w:marBottom w:val="0"/>
      <w:divBdr>
        <w:top w:val="none" w:sz="0" w:space="0" w:color="auto"/>
        <w:left w:val="none" w:sz="0" w:space="0" w:color="auto"/>
        <w:bottom w:val="none" w:sz="0" w:space="0" w:color="auto"/>
        <w:right w:val="none" w:sz="0" w:space="0" w:color="auto"/>
      </w:divBdr>
    </w:div>
    <w:div w:id="960769716">
      <w:bodyDiv w:val="1"/>
      <w:marLeft w:val="0"/>
      <w:marRight w:val="0"/>
      <w:marTop w:val="0"/>
      <w:marBottom w:val="0"/>
      <w:divBdr>
        <w:top w:val="none" w:sz="0" w:space="0" w:color="auto"/>
        <w:left w:val="none" w:sz="0" w:space="0" w:color="auto"/>
        <w:bottom w:val="none" w:sz="0" w:space="0" w:color="auto"/>
        <w:right w:val="none" w:sz="0" w:space="0" w:color="auto"/>
      </w:divBdr>
    </w:div>
    <w:div w:id="1099370368">
      <w:bodyDiv w:val="1"/>
      <w:marLeft w:val="0"/>
      <w:marRight w:val="0"/>
      <w:marTop w:val="0"/>
      <w:marBottom w:val="0"/>
      <w:divBdr>
        <w:top w:val="none" w:sz="0" w:space="0" w:color="auto"/>
        <w:left w:val="none" w:sz="0" w:space="0" w:color="auto"/>
        <w:bottom w:val="none" w:sz="0" w:space="0" w:color="auto"/>
        <w:right w:val="none" w:sz="0" w:space="0" w:color="auto"/>
      </w:divBdr>
    </w:div>
    <w:div w:id="1128474821">
      <w:bodyDiv w:val="1"/>
      <w:marLeft w:val="0"/>
      <w:marRight w:val="0"/>
      <w:marTop w:val="0"/>
      <w:marBottom w:val="0"/>
      <w:divBdr>
        <w:top w:val="none" w:sz="0" w:space="0" w:color="auto"/>
        <w:left w:val="none" w:sz="0" w:space="0" w:color="auto"/>
        <w:bottom w:val="none" w:sz="0" w:space="0" w:color="auto"/>
        <w:right w:val="none" w:sz="0" w:space="0" w:color="auto"/>
      </w:divBdr>
    </w:div>
    <w:div w:id="1191992715">
      <w:bodyDiv w:val="1"/>
      <w:marLeft w:val="0"/>
      <w:marRight w:val="0"/>
      <w:marTop w:val="0"/>
      <w:marBottom w:val="0"/>
      <w:divBdr>
        <w:top w:val="none" w:sz="0" w:space="0" w:color="auto"/>
        <w:left w:val="none" w:sz="0" w:space="0" w:color="auto"/>
        <w:bottom w:val="none" w:sz="0" w:space="0" w:color="auto"/>
        <w:right w:val="none" w:sz="0" w:space="0" w:color="auto"/>
      </w:divBdr>
    </w:div>
    <w:div w:id="1765833037">
      <w:bodyDiv w:val="1"/>
      <w:marLeft w:val="0"/>
      <w:marRight w:val="0"/>
      <w:marTop w:val="0"/>
      <w:marBottom w:val="0"/>
      <w:divBdr>
        <w:top w:val="none" w:sz="0" w:space="0" w:color="auto"/>
        <w:left w:val="none" w:sz="0" w:space="0" w:color="auto"/>
        <w:bottom w:val="none" w:sz="0" w:space="0" w:color="auto"/>
        <w:right w:val="none" w:sz="0" w:space="0" w:color="auto"/>
      </w:divBdr>
    </w:div>
    <w:div w:id="1882328821">
      <w:bodyDiv w:val="1"/>
      <w:marLeft w:val="0"/>
      <w:marRight w:val="0"/>
      <w:marTop w:val="0"/>
      <w:marBottom w:val="0"/>
      <w:divBdr>
        <w:top w:val="none" w:sz="0" w:space="0" w:color="auto"/>
        <w:left w:val="none" w:sz="0" w:space="0" w:color="auto"/>
        <w:bottom w:val="none" w:sz="0" w:space="0" w:color="auto"/>
        <w:right w:val="none" w:sz="0" w:space="0" w:color="auto"/>
      </w:divBdr>
    </w:div>
    <w:div w:id="1915820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70E6E5-C548-4217-ADE5-5F9F2E72F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1227</Words>
  <Characters>6999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UCLA Health</Company>
  <LinksUpToDate>false</LinksUpToDate>
  <CharactersWithSpaces>8210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Tse, Clara</dc:creator>
  <cp:keywords/>
  <dc:description/>
  <cp:lastModifiedBy>Hillary Kalay</cp:lastModifiedBy>
  <cp:revision>2</cp:revision>
  <cp:lastPrinted>2019-04-08T19:35:00Z</cp:lastPrinted>
  <dcterms:created xsi:type="dcterms:W3CDTF">2019-08-21T21:47:00Z</dcterms:created>
  <dcterms:modified xsi:type="dcterms:W3CDTF">2019-08-21T21:47:00Z</dcterms:modified>
</cp:coreProperties>
</file>