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A2" w:rsidRDefault="00C423E0">
      <w:proofErr w:type="spellStart"/>
      <w:r w:rsidRPr="006642A2">
        <w:rPr>
          <w:b/>
          <w:u w:val="single"/>
        </w:rPr>
        <w:t>Epi</w:t>
      </w:r>
      <w:r w:rsidR="007A26D3">
        <w:rPr>
          <w:b/>
          <w:u w:val="single"/>
        </w:rPr>
        <w:t>staxis</w:t>
      </w:r>
      <w:proofErr w:type="spellEnd"/>
      <w:r w:rsidR="007A26D3">
        <w:rPr>
          <w:b/>
          <w:u w:val="single"/>
        </w:rPr>
        <w:t xml:space="preserve"> Notes</w:t>
      </w:r>
    </w:p>
    <w:p w:rsidR="00914277" w:rsidRPr="007F019D" w:rsidRDefault="005B61E3">
      <w:pPr>
        <w:rPr>
          <w:b/>
        </w:rPr>
      </w:pPr>
      <w:r w:rsidRPr="007F019D">
        <w:rPr>
          <w:b/>
        </w:rPr>
        <w:t>General definitions</w:t>
      </w:r>
      <w:r w:rsidR="007F019D" w:rsidRPr="007F019D">
        <w:rPr>
          <w:b/>
        </w:rPr>
        <w:t>:</w:t>
      </w:r>
    </w:p>
    <w:p w:rsidR="005B61E3" w:rsidRDefault="006642A2" w:rsidP="005B61E3">
      <w:pPr>
        <w:pStyle w:val="ListParagraph"/>
        <w:numPr>
          <w:ilvl w:val="0"/>
          <w:numId w:val="3"/>
        </w:numPr>
      </w:pPr>
      <w:r w:rsidRPr="005B61E3">
        <w:rPr>
          <w:b/>
          <w:u w:val="single"/>
        </w:rPr>
        <w:t xml:space="preserve">Anterior </w:t>
      </w:r>
      <w:proofErr w:type="spellStart"/>
      <w:r w:rsidRPr="005B61E3">
        <w:rPr>
          <w:b/>
          <w:u w:val="single"/>
        </w:rPr>
        <w:t>epistaxis</w:t>
      </w:r>
      <w:proofErr w:type="spellEnd"/>
      <w:r w:rsidRPr="005B61E3">
        <w:rPr>
          <w:b/>
          <w:u w:val="single"/>
        </w:rPr>
        <w:t>:</w:t>
      </w:r>
      <w:r w:rsidR="00914277">
        <w:t xml:space="preserve"> </w:t>
      </w:r>
      <w:r w:rsidR="00914277" w:rsidRPr="00914277">
        <w:t xml:space="preserve">More than 90% of episodes of </w:t>
      </w:r>
      <w:proofErr w:type="spellStart"/>
      <w:r w:rsidR="00914277" w:rsidRPr="00914277">
        <w:t>epistaxis</w:t>
      </w:r>
      <w:proofErr w:type="spellEnd"/>
      <w:r w:rsidR="00914277" w:rsidRPr="00914277">
        <w:t xml:space="preserve"> occur al</w:t>
      </w:r>
      <w:r w:rsidR="00914277">
        <w:t>ong the anterior nasal septum</w:t>
      </w:r>
      <w:r w:rsidR="00914277" w:rsidRPr="00914277">
        <w:t xml:space="preserve"> at </w:t>
      </w:r>
      <w:proofErr w:type="spellStart"/>
      <w:r w:rsidR="00914277" w:rsidRPr="00914277">
        <w:t>Kiesselbach's</w:t>
      </w:r>
      <w:proofErr w:type="spellEnd"/>
      <w:r w:rsidR="00914277" w:rsidRPr="00914277">
        <w:t xml:space="preserve"> </w:t>
      </w:r>
      <w:r w:rsidR="001738FA">
        <w:t>plexus/</w:t>
      </w:r>
      <w:r w:rsidR="00914277" w:rsidRPr="00914277">
        <w:t>area</w:t>
      </w:r>
      <w:r w:rsidR="00DC56F4">
        <w:fldChar w:fldCharType="begin"/>
      </w:r>
      <w:r w:rsidR="00914277">
        <w:instrText xml:space="preserve"> ADDIN ZOTERO_ITEM CSL_CITATION {"citationID":"1q1mrppkub","properties":{"formattedCitation":"{\\rtf \\super 1\\nosupersub{}}","plainCitation":"1"},"citationItems":[{"id":298,"uris":["http://zotero.org/users/2235686/items/BUJNE83I"],"uri":["http://zotero.org/users/2235686/items/BUJNE83I"],"itemData":{"id":298,"type":"article-journal","title":"Epistaxis","container-title":"New England Journal of Medicine","page":"784-789","volume":"360","issue":"8","source":"Taylor and Francis+NEJM","abstract":"Foreword This Journal feature begins with a case vignette highlighting a common clinical problem. Evidence supporting various strategies is then presented, followed by a review of formal guidelines, when they exist. The article ends with the author's clinical recommendations. Stage A 61-year-old man presents to the emergency room with left-sided epistaxis that has continued for 1 hour. He estimates having lost approximately 1/2 cup of blood and reports no history of nasal obstruction, epistaxis, trauma, bleeding diathesis, or easy bruising. He has a history of hypertension. Medications include atenolol and baby aspirin. How should this patient be evaluated and treated? The Clinical Problem Epistaxis is estimated to occur in 60% of persons worldwide during their lifetime, and approximately 6% of those with nosebleeds seek medical treatment.1 The prevalence is increased for children less than 10 years of age and . . .","DOI":"10.1056/NEJMcp0807078","ISSN":"0028-4793","note":"PMID: 19228621","author":[{"family":"Schlosser","given":"Rodney J."}],"issued":{"date-parts":[["2009",2,19]]},"accessed":{"date-parts":[["2015",3,31]]},"PMID":"19228621"}}],"schema":"https://github.com/citation-style-language/schema/raw/master/csl-citation.json"} </w:instrText>
      </w:r>
      <w:r w:rsidR="00DC56F4">
        <w:fldChar w:fldCharType="separate"/>
      </w:r>
      <w:r w:rsidR="00914277" w:rsidRPr="005B61E3">
        <w:rPr>
          <w:rFonts w:ascii="Cambria" w:eastAsia="Times New Roman" w:cs="Times New Roman"/>
          <w:vertAlign w:val="superscript"/>
        </w:rPr>
        <w:t>1</w:t>
      </w:r>
      <w:r w:rsidR="00DC56F4">
        <w:fldChar w:fldCharType="end"/>
      </w:r>
    </w:p>
    <w:p w:rsidR="007F019D" w:rsidRDefault="005B61E3" w:rsidP="005B61E3">
      <w:pPr>
        <w:pStyle w:val="ListParagraph"/>
        <w:numPr>
          <w:ilvl w:val="0"/>
          <w:numId w:val="3"/>
        </w:numPr>
        <w:rPr>
          <w:rStyle w:val="o1056pnejmcme0807078donencf9zizeo1056pnejmcme0807078donendf9zizf"/>
        </w:rPr>
      </w:pPr>
      <w:r w:rsidRPr="005B61E3">
        <w:rPr>
          <w:b/>
          <w:u w:val="single"/>
        </w:rPr>
        <w:t xml:space="preserve">Posterior </w:t>
      </w:r>
      <w:proofErr w:type="spellStart"/>
      <w:r w:rsidRPr="005B61E3">
        <w:rPr>
          <w:b/>
          <w:u w:val="single"/>
        </w:rPr>
        <w:t>epistaxis</w:t>
      </w:r>
      <w:proofErr w:type="spellEnd"/>
      <w:r w:rsidRPr="005B61E3">
        <w:rPr>
          <w:b/>
          <w:u w:val="single"/>
        </w:rPr>
        <w:t>:</w:t>
      </w:r>
      <w:r>
        <w:t xml:space="preserve"> </w:t>
      </w:r>
      <w:r>
        <w:rPr>
          <w:rStyle w:val="o1056pnejmcme0807078donencf9zizeo1056pnejmcme0807078donendf9zizf"/>
        </w:rPr>
        <w:t xml:space="preserve">Approximately 10% of nosebleeds occur </w:t>
      </w:r>
      <w:proofErr w:type="spellStart"/>
      <w:r>
        <w:rPr>
          <w:rStyle w:val="o1056pnejmcme0807078donencf9zizeo1056pnejmcme0807078donendf9zizf"/>
        </w:rPr>
        <w:t>posteriorly</w:t>
      </w:r>
      <w:proofErr w:type="spellEnd"/>
      <w:r>
        <w:rPr>
          <w:rStyle w:val="o1056pnejmcme0807078donencf9zizeo1056pnejmcme0807078donendf9zizf"/>
        </w:rPr>
        <w:t>, along the nasal septum or lateral nasal wall</w:t>
      </w:r>
    </w:p>
    <w:p w:rsidR="007F019D" w:rsidRPr="007F019D" w:rsidRDefault="007F019D" w:rsidP="007F019D">
      <w:pPr>
        <w:rPr>
          <w:rStyle w:val="o1056pnejmcme0807078donencf9zizeo1056pnejmcme0807078donendf9zizf"/>
        </w:rPr>
      </w:pPr>
      <w:r w:rsidRPr="007F019D">
        <w:rPr>
          <w:rStyle w:val="o1056pnejmcme0807078donencf9zizeo1056pnejmcme0807078donendf9zizf"/>
          <w:b/>
        </w:rPr>
        <w:t xml:space="preserve">Approach to a patient with </w:t>
      </w:r>
      <w:proofErr w:type="spellStart"/>
      <w:r w:rsidRPr="007F019D">
        <w:rPr>
          <w:rStyle w:val="o1056pnejmcme0807078donencf9zizeo1056pnejmcme0807078donendf9zizf"/>
          <w:b/>
        </w:rPr>
        <w:t>epistaxis</w:t>
      </w:r>
      <w:proofErr w:type="spellEnd"/>
      <w:r w:rsidRPr="007F019D">
        <w:rPr>
          <w:rStyle w:val="o1056pnejmcme0807078donencf9zizeo1056pnejmcme0807078donendf9zizf"/>
          <w:b/>
        </w:rPr>
        <w:t>:</w:t>
      </w:r>
    </w:p>
    <w:p w:rsidR="007F019D" w:rsidRDefault="007F019D" w:rsidP="005B61E3">
      <w:pPr>
        <w:pStyle w:val="ListParagraph"/>
        <w:numPr>
          <w:ilvl w:val="0"/>
          <w:numId w:val="3"/>
        </w:numPr>
        <w:rPr>
          <w:rStyle w:val="o1056pnejmcme0807078donencf9zizeo1056pnejmcme0807078donendf9zizf"/>
        </w:rPr>
      </w:pPr>
      <w:r>
        <w:rPr>
          <w:rStyle w:val="o1056pnejmcme0807078donencf9zizeo1056pnejmcme0807078donendf9zizf"/>
        </w:rPr>
        <w:t>Causes:</w:t>
      </w:r>
    </w:p>
    <w:p w:rsidR="007F019D" w:rsidRDefault="007F019D" w:rsidP="007F019D">
      <w:pPr>
        <w:pStyle w:val="ListParagraph"/>
        <w:numPr>
          <w:ilvl w:val="1"/>
          <w:numId w:val="3"/>
        </w:numPr>
        <w:rPr>
          <w:rStyle w:val="o1056pnejmcme0807078donencf9zizeo1056pnejmcme0807078donendf9zizf"/>
        </w:rPr>
      </w:pPr>
      <w:r>
        <w:rPr>
          <w:rStyle w:val="o1056pnejmcme0807078donencf9zizeo1056pnejmcme0807078donendf9zizf"/>
        </w:rPr>
        <w:t>Digital trauma</w:t>
      </w:r>
    </w:p>
    <w:p w:rsidR="007F019D" w:rsidRDefault="007F019D" w:rsidP="007F019D">
      <w:pPr>
        <w:pStyle w:val="ListParagraph"/>
        <w:numPr>
          <w:ilvl w:val="1"/>
          <w:numId w:val="3"/>
        </w:numPr>
        <w:rPr>
          <w:rStyle w:val="o1056pnejmcme0807078donencf9zizeo1056pnejmcme0807078donendf9zizf"/>
        </w:rPr>
      </w:pPr>
      <w:r>
        <w:rPr>
          <w:rStyle w:val="o1056pnejmcme0807078donencf9zizeo1056pnejmcme0807078donendf9zizf"/>
        </w:rPr>
        <w:t>Topical nasal medications (antihistamines, corticosteroids)</w:t>
      </w:r>
    </w:p>
    <w:p w:rsidR="007F019D" w:rsidRDefault="007F019D" w:rsidP="007F019D">
      <w:pPr>
        <w:pStyle w:val="ListParagraph"/>
        <w:numPr>
          <w:ilvl w:val="1"/>
          <w:numId w:val="3"/>
        </w:numPr>
        <w:rPr>
          <w:rStyle w:val="o1056pnejmcme0807078donencf9zizeo1056pnejmcme0807078donendf9zizf"/>
        </w:rPr>
      </w:pPr>
      <w:r>
        <w:rPr>
          <w:rStyle w:val="o1056pnejmcme0807078donencf9zizeo1056pnejmcme0807078donendf9zizf"/>
        </w:rPr>
        <w:t>Trauma</w:t>
      </w:r>
    </w:p>
    <w:p w:rsidR="007F019D" w:rsidRDefault="007F019D" w:rsidP="007F019D">
      <w:pPr>
        <w:pStyle w:val="ListParagraph"/>
        <w:numPr>
          <w:ilvl w:val="1"/>
          <w:numId w:val="3"/>
        </w:numPr>
        <w:rPr>
          <w:rStyle w:val="o1056pnejmcme0807078donencf9zizeo1056pnejmcme0807078donendf9zizf"/>
        </w:rPr>
      </w:pPr>
      <w:r>
        <w:rPr>
          <w:rStyle w:val="o1056pnejmcme0807078donencf9zizeo1056pnejmcme0807078donendf9zizf"/>
        </w:rPr>
        <w:t>Dehumidification</w:t>
      </w:r>
    </w:p>
    <w:p w:rsidR="007F019D" w:rsidRDefault="007F019D" w:rsidP="007F019D">
      <w:pPr>
        <w:pStyle w:val="ListParagraph"/>
        <w:numPr>
          <w:ilvl w:val="1"/>
          <w:numId w:val="3"/>
        </w:numPr>
        <w:rPr>
          <w:rStyle w:val="o1056pnejmcme0807078donencf9zizeo1056pnejmcme0807078donendf9zizf"/>
        </w:rPr>
      </w:pPr>
      <w:proofErr w:type="spellStart"/>
      <w:r>
        <w:rPr>
          <w:rStyle w:val="o1056pnejmcme0807078donencf9zizeo1056pnejmcme0807078donendf9zizf"/>
        </w:rPr>
        <w:t>Rhinosinusitis</w:t>
      </w:r>
      <w:proofErr w:type="spellEnd"/>
    </w:p>
    <w:p w:rsidR="007F019D" w:rsidRDefault="007F019D" w:rsidP="007F019D">
      <w:pPr>
        <w:pStyle w:val="ListParagraph"/>
        <w:numPr>
          <w:ilvl w:val="1"/>
          <w:numId w:val="3"/>
        </w:numPr>
        <w:rPr>
          <w:rStyle w:val="o1056pnejmcme0807078donencf9zizeo1056pnejmcme0807078donendf9zizf"/>
        </w:rPr>
      </w:pPr>
      <w:proofErr w:type="spellStart"/>
      <w:r>
        <w:rPr>
          <w:rStyle w:val="o1056pnejmcme0807078donencf9zizeo1056pnejmcme0807078donendf9zizf"/>
        </w:rPr>
        <w:t>Neoplasms</w:t>
      </w:r>
      <w:proofErr w:type="spellEnd"/>
      <w:r w:rsidR="00636817">
        <w:rPr>
          <w:rStyle w:val="o1056pnejmcme0807078donencf9zizeo1056pnejmcme0807078donendf9zizf"/>
        </w:rPr>
        <w:t xml:space="preserve"> (recurrent unilateral </w:t>
      </w:r>
      <w:proofErr w:type="spellStart"/>
      <w:r w:rsidR="00636817">
        <w:rPr>
          <w:rStyle w:val="o1056pnejmcme0807078donencf9zizeo1056pnejmcme0807078donendf9zizf"/>
        </w:rPr>
        <w:t>epistaxis</w:t>
      </w:r>
      <w:proofErr w:type="spellEnd"/>
      <w:r w:rsidR="00636817">
        <w:rPr>
          <w:rStyle w:val="o1056pnejmcme0807078donencf9zizeo1056pnejmcme0807078donendf9zizf"/>
        </w:rPr>
        <w:t>)</w:t>
      </w:r>
    </w:p>
    <w:p w:rsidR="007F019D" w:rsidRDefault="007F019D" w:rsidP="007F019D">
      <w:pPr>
        <w:pStyle w:val="ListParagraph"/>
        <w:numPr>
          <w:ilvl w:val="1"/>
          <w:numId w:val="3"/>
        </w:numPr>
        <w:rPr>
          <w:rStyle w:val="o1056pnejmcme0807078donencf9zizeo1056pnejmcme0807078donendf9zizf"/>
        </w:rPr>
      </w:pPr>
      <w:r>
        <w:rPr>
          <w:rStyle w:val="o1056pnejmcme0807078donencf9zizeo1056pnejmcme0807078donendf9zizf"/>
        </w:rPr>
        <w:t>Sinusitis</w:t>
      </w:r>
    </w:p>
    <w:p w:rsidR="00636817" w:rsidRDefault="007F019D" w:rsidP="007F019D">
      <w:pPr>
        <w:pStyle w:val="ListParagraph"/>
        <w:numPr>
          <w:ilvl w:val="1"/>
          <w:numId w:val="3"/>
        </w:numPr>
        <w:rPr>
          <w:rStyle w:val="o1056pnejmcme0807078donencf9zizeo1056pnejmcme0807078donendf9zizf"/>
        </w:rPr>
      </w:pPr>
      <w:proofErr w:type="spellStart"/>
      <w:r>
        <w:rPr>
          <w:rStyle w:val="o1056pnejmcme0807078donencf9zizeo1056pnejmcme0807078donendf9zizf"/>
        </w:rPr>
        <w:t>Coagulopathies</w:t>
      </w:r>
      <w:proofErr w:type="spellEnd"/>
      <w:r>
        <w:rPr>
          <w:rStyle w:val="o1056pnejmcme0807078donencf9zizeo1056pnejmcme0807078donendf9zizf"/>
        </w:rPr>
        <w:t xml:space="preserve">/systemic conditions (45% of hospitalized patients) </w:t>
      </w:r>
      <w:r w:rsidR="00DC56F4">
        <w:rPr>
          <w:rStyle w:val="o1056pnejmcme0807078donencf9zizeo1056pnejmcme0807078donendf9zizf"/>
        </w:rPr>
        <w:fldChar w:fldCharType="begin"/>
      </w:r>
      <w:r>
        <w:rPr>
          <w:rStyle w:val="o1056pnejmcme0807078donencf9zizeo1056pnejmcme0807078donendf9zizf"/>
        </w:rPr>
        <w:instrText xml:space="preserve"> ADDIN ZOTERO_ITEM CSL_CITATION {"citationID":"63pdvq12b","properties":{"formattedCitation":"{\\rtf \\super 2\\nosupersub{}}","plainCitation":"2"},"citationItems":[{"id":301,"uris":["http://zotero.org/users/2235686/items/JD3CQ7ZK"],"uri":["http://zotero.org/users/2235686/items/JD3CQ7ZK"],"itemData":{"id":301,"type":"article-journal","title":"Epistaxis: when are coagulation studies justified?","container-title":"Emergency medicine journal: EMJ","page":"156-157","volume":"25","issue":"3","source":"PubMed","abstract":"BACKGROUND: Epistaxis is a common emergency in otolaryngology. There is some evidence questioning the use of routine coagulation studies (prothrombin time and activated partial thromboplastin time (APTT)) in these patients, but this practice continues in most centres.\nAIM: To identify groups of patients likely to present with coagulation abnormalities.\nMETHODS: Charts of all patients aged &gt;14 years with epistaxis, requiring admission to Aga Khan University Hospital, Karachi, Pakistan, through the emergency department between January 2002 and December 2005, were retrospectively reviewed for the presence of comorbid conditions and coagulation abnormalities. Deranged coagulation was defined as an APTT of &gt;7 s above control or an international normalised ratio &gt;1.5. Analysis was carried out using SPSS V.13.0.\nRESULTS: All 108 patients were included in the study (male patients, 71.3%; female patients, 28.7%; mean age 40.4 years). Only 49 patients had an associated condition that could potentially cause epistaxis. Of these, the coagulation profiles of 10 patients were deranged, which included 6 patients receiving anticoagulant treatment, 2 with chronic active hepatitis, 1 with liver cancer and 1 with haemophilia.\nCONCLUSION: Routine coagulation screening of all patients with epistaxis is of little value and only adds to treatment costs and emergency room occupancy times. Comorbid conditions such as hypertension or cases with thrombocytopenia do not merit coagulation screening. However, coagulation studies are justified in patients receiving anticoagulant treatment and those with known coagulopathy or chronic liver disease.","DOI":"10.1136/emj.2006.038828","ISSN":"1472-0213","note":"PMID: 18299365","shortTitle":"Epistaxis","journalAbbreviation":"Emerg Med J","language":"eng","author":[{"family":"Awan","given":"M. S."},{"family":"Iqbal","given":"M."},{"family":"Imam","given":"S. Z."}],"issued":{"date-parts":[["2008",3]]},"PMID":"18299365"}}],"schema":"https://github.com/citation-style-language/schema/raw/master/csl-citation.json"} </w:instrText>
      </w:r>
      <w:r w:rsidR="00DC56F4">
        <w:rPr>
          <w:rStyle w:val="o1056pnejmcme0807078donencf9zizeo1056pnejmcme0807078donendf9zizf"/>
        </w:rPr>
        <w:fldChar w:fldCharType="separate"/>
      </w:r>
      <w:r w:rsidRPr="007F019D">
        <w:rPr>
          <w:rFonts w:ascii="Cambria" w:eastAsia="Times New Roman" w:cs="Times New Roman"/>
          <w:vertAlign w:val="superscript"/>
        </w:rPr>
        <w:t>2</w:t>
      </w:r>
      <w:r w:rsidR="00DC56F4">
        <w:rPr>
          <w:rStyle w:val="o1056pnejmcme0807078donencf9zizeo1056pnejmcme0807078donendf9zizf"/>
        </w:rPr>
        <w:fldChar w:fldCharType="end"/>
      </w:r>
    </w:p>
    <w:p w:rsidR="007F019D" w:rsidRDefault="00636817" w:rsidP="00636817">
      <w:pPr>
        <w:pStyle w:val="ListParagraph"/>
        <w:numPr>
          <w:ilvl w:val="2"/>
          <w:numId w:val="3"/>
        </w:numPr>
        <w:rPr>
          <w:rStyle w:val="o1056pnejmcme0807078donencf9zizeo1056pnejmcme0807078donendf9zizf"/>
        </w:rPr>
      </w:pPr>
      <w:r>
        <w:rPr>
          <w:rStyle w:val="o1056pnejmcme0807078donencf9zizeo1056pnejmcme0807078donendf9zizf"/>
        </w:rPr>
        <w:t xml:space="preserve">In patients without systemic conditions or </w:t>
      </w:r>
      <w:proofErr w:type="spellStart"/>
      <w:r>
        <w:rPr>
          <w:rStyle w:val="o1056pnejmcme0807078donencf9zizeo1056pnejmcme0807078donendf9zizf"/>
        </w:rPr>
        <w:t>coagulopathies</w:t>
      </w:r>
      <w:proofErr w:type="spellEnd"/>
      <w:r>
        <w:rPr>
          <w:rStyle w:val="o1056pnejmcme0807078donencf9zizeo1056pnejmcme0807078donendf9zizf"/>
        </w:rPr>
        <w:t xml:space="preserve">, coagulation profile testing is generally not helpful </w:t>
      </w:r>
    </w:p>
    <w:p w:rsidR="007F019D" w:rsidRDefault="007F019D" w:rsidP="005B61E3">
      <w:pPr>
        <w:pStyle w:val="ListParagraph"/>
        <w:numPr>
          <w:ilvl w:val="1"/>
          <w:numId w:val="3"/>
        </w:numPr>
        <w:rPr>
          <w:rStyle w:val="o1056pnejmcme0807078donencf9zizeo1056pnejmcme0807078donendf9zizf"/>
        </w:rPr>
      </w:pPr>
      <w:r>
        <w:rPr>
          <w:rStyle w:val="o1056pnejmcme0807078donencf9zizeo1056pnejmcme0807078donendf9zizf"/>
        </w:rPr>
        <w:t>Anticoagulant medication (also remember alternative therapies – garlic, ginkgo, ginseng)</w:t>
      </w:r>
    </w:p>
    <w:p w:rsidR="007F019D" w:rsidRDefault="00AA5E95" w:rsidP="005B61E3">
      <w:pPr>
        <w:pStyle w:val="ListParagraph"/>
        <w:numPr>
          <w:ilvl w:val="1"/>
          <w:numId w:val="3"/>
        </w:numPr>
        <w:rPr>
          <w:rStyle w:val="o1056pnejmcme0807078donencf9zizeo1056pnejmcme0807078donendf9zizf"/>
        </w:rPr>
      </w:pPr>
      <w:r>
        <w:rPr>
          <w:rStyle w:val="o1056pnejmcme0807078donencf9zizeo1056pnejmcme0807078donendf9zizf"/>
        </w:rPr>
        <w:t>Hypertension</w:t>
      </w:r>
    </w:p>
    <w:p w:rsidR="007F019D" w:rsidRDefault="007F019D" w:rsidP="007F019D">
      <w:pPr>
        <w:pStyle w:val="ListParagraph"/>
        <w:numPr>
          <w:ilvl w:val="0"/>
          <w:numId w:val="3"/>
        </w:numPr>
        <w:rPr>
          <w:rStyle w:val="o1056pnejmcme0807078donencf9zizeo1056pnejmcme0807078donendf9zizf"/>
        </w:rPr>
      </w:pPr>
      <w:r>
        <w:rPr>
          <w:rStyle w:val="o1056pnejmcme0807078donencf9zizeo1056pnejmcme0807078donendf9zizf"/>
        </w:rPr>
        <w:t>Other points in history:</w:t>
      </w:r>
    </w:p>
    <w:p w:rsidR="005B61E3" w:rsidRDefault="007F019D" w:rsidP="007F019D">
      <w:pPr>
        <w:pStyle w:val="ListParagraph"/>
        <w:numPr>
          <w:ilvl w:val="1"/>
          <w:numId w:val="3"/>
        </w:numPr>
      </w:pPr>
      <w:r>
        <w:t>Laterality, duration, frequency, severity, family history</w:t>
      </w:r>
    </w:p>
    <w:p w:rsidR="00A27C98" w:rsidRDefault="007F019D" w:rsidP="005B61E3">
      <w:pPr>
        <w:rPr>
          <w:b/>
        </w:rPr>
      </w:pPr>
      <w:r w:rsidRPr="007F019D">
        <w:rPr>
          <w:b/>
        </w:rPr>
        <w:t>Management</w:t>
      </w:r>
      <w:r w:rsidR="00045903">
        <w:rPr>
          <w:b/>
        </w:rPr>
        <w:t xml:space="preserve"> of anterior </w:t>
      </w:r>
      <w:proofErr w:type="spellStart"/>
      <w:r w:rsidR="00045903">
        <w:rPr>
          <w:b/>
        </w:rPr>
        <w:t>epistaxis</w:t>
      </w:r>
      <w:proofErr w:type="spellEnd"/>
      <w:r w:rsidRPr="007F019D">
        <w:rPr>
          <w:b/>
        </w:rPr>
        <w:t>:</w:t>
      </w:r>
    </w:p>
    <w:p w:rsidR="007F019D" w:rsidRPr="00A27C98" w:rsidRDefault="00A27C98" w:rsidP="005B61E3">
      <w:proofErr w:type="spellStart"/>
      <w:r>
        <w:t>Krempl</w:t>
      </w:r>
      <w:proofErr w:type="spellEnd"/>
      <w:r>
        <w:t xml:space="preserve"> and </w:t>
      </w:r>
      <w:proofErr w:type="spellStart"/>
      <w:r>
        <w:t>Noorily</w:t>
      </w:r>
      <w:proofErr w:type="spellEnd"/>
      <w:r>
        <w:t xml:space="preserve"> (1995) found that amongst ED patients with </w:t>
      </w:r>
      <w:proofErr w:type="spellStart"/>
      <w:r>
        <w:t>epistaxis</w:t>
      </w:r>
      <w:proofErr w:type="spellEnd"/>
      <w:r>
        <w:t xml:space="preserve">, 65% were successfully managed with </w:t>
      </w:r>
      <w:proofErr w:type="spellStart"/>
      <w:r>
        <w:t>oxymetazoline</w:t>
      </w:r>
      <w:proofErr w:type="spellEnd"/>
      <w:r>
        <w:t xml:space="preserve"> (Afrin). An additional 18% were managed successfully with Afrin and silver nitrate. 17% of patients required nasal packing.</w:t>
      </w:r>
    </w:p>
    <w:p w:rsidR="007F019D" w:rsidRDefault="007F019D" w:rsidP="007F019D">
      <w:pPr>
        <w:pStyle w:val="ListParagraph"/>
        <w:numPr>
          <w:ilvl w:val="0"/>
          <w:numId w:val="4"/>
        </w:numPr>
      </w:pPr>
      <w:r>
        <w:t>Secure airway and hemodynamic stability (ABCs!)</w:t>
      </w:r>
    </w:p>
    <w:p w:rsidR="006642A2" w:rsidRDefault="006642A2" w:rsidP="00636817">
      <w:pPr>
        <w:pStyle w:val="ListParagraph"/>
        <w:numPr>
          <w:ilvl w:val="0"/>
          <w:numId w:val="4"/>
        </w:numPr>
      </w:pPr>
      <w:r>
        <w:t>Conservative/Medical management</w:t>
      </w:r>
      <w:r w:rsidR="00636817">
        <w:t xml:space="preserve"> – most anterior nosebleeds are self-limited!</w:t>
      </w:r>
    </w:p>
    <w:p w:rsidR="007F019D" w:rsidRDefault="006642A2" w:rsidP="006642A2">
      <w:pPr>
        <w:pStyle w:val="ListParagraph"/>
        <w:numPr>
          <w:ilvl w:val="1"/>
          <w:numId w:val="1"/>
        </w:numPr>
      </w:pPr>
      <w:r>
        <w:t>Local</w:t>
      </w:r>
      <w:r w:rsidR="007F019D">
        <w:t xml:space="preserve"> pressure</w:t>
      </w:r>
      <w:r w:rsidR="00045903">
        <w:t xml:space="preserve"> </w:t>
      </w:r>
      <w:r w:rsidR="00BF0D3C">
        <w:t xml:space="preserve">to upper lateral cartilages for 10-15 </w:t>
      </w:r>
      <w:proofErr w:type="spellStart"/>
      <w:r w:rsidR="00BF0D3C">
        <w:t>mins</w:t>
      </w:r>
      <w:proofErr w:type="spellEnd"/>
      <w:r w:rsidR="00BF0D3C">
        <w:t xml:space="preserve"> while sitting forward (Baileys Ch 32)</w:t>
      </w:r>
    </w:p>
    <w:p w:rsidR="00636817" w:rsidRDefault="007F019D" w:rsidP="006642A2">
      <w:pPr>
        <w:pStyle w:val="ListParagraph"/>
        <w:numPr>
          <w:ilvl w:val="1"/>
          <w:numId w:val="1"/>
        </w:numPr>
      </w:pPr>
      <w:r>
        <w:t>Topical anesthetic and vasoconstrictors (</w:t>
      </w:r>
      <w:proofErr w:type="spellStart"/>
      <w:r>
        <w:t>ie</w:t>
      </w:r>
      <w:proofErr w:type="spellEnd"/>
      <w:r>
        <w:t xml:space="preserve"> – Afrin)</w:t>
      </w:r>
    </w:p>
    <w:p w:rsidR="00636817" w:rsidRDefault="00636817" w:rsidP="006642A2">
      <w:pPr>
        <w:pStyle w:val="ListParagraph"/>
        <w:numPr>
          <w:ilvl w:val="1"/>
          <w:numId w:val="1"/>
        </w:numPr>
      </w:pPr>
      <w:proofErr w:type="spellStart"/>
      <w:r>
        <w:t>Pledgets</w:t>
      </w:r>
      <w:proofErr w:type="spellEnd"/>
    </w:p>
    <w:p w:rsidR="00914277" w:rsidRDefault="00914277" w:rsidP="00914277">
      <w:pPr>
        <w:pStyle w:val="ListParagraph"/>
        <w:numPr>
          <w:ilvl w:val="0"/>
          <w:numId w:val="1"/>
        </w:numPr>
      </w:pPr>
      <w:r>
        <w:t>Local cauterization</w:t>
      </w:r>
    </w:p>
    <w:p w:rsidR="00A27C98" w:rsidRDefault="00914277" w:rsidP="00914277">
      <w:pPr>
        <w:pStyle w:val="ListParagraph"/>
        <w:numPr>
          <w:ilvl w:val="1"/>
          <w:numId w:val="1"/>
        </w:numPr>
      </w:pPr>
      <w:r>
        <w:t>Silver Nitrate</w:t>
      </w:r>
      <w:r w:rsidR="00A27C98">
        <w:t xml:space="preserve"> – useful adjunct to the above conservative strategies</w:t>
      </w:r>
    </w:p>
    <w:p w:rsidR="00A27C98" w:rsidRDefault="00A27C98" w:rsidP="00A27C98">
      <w:pPr>
        <w:pStyle w:val="ListParagraph"/>
        <w:numPr>
          <w:ilvl w:val="2"/>
          <w:numId w:val="1"/>
        </w:numPr>
      </w:pPr>
      <w:r>
        <w:t xml:space="preserve">Only one side of the septum is cauterized at a time to reduce risk of </w:t>
      </w:r>
      <w:proofErr w:type="spellStart"/>
      <w:r>
        <w:t>septal</w:t>
      </w:r>
      <w:proofErr w:type="spellEnd"/>
      <w:r>
        <w:t xml:space="preserve"> perforation. </w:t>
      </w:r>
    </w:p>
    <w:p w:rsidR="00A27C98" w:rsidRDefault="00A27C98" w:rsidP="00A27C98">
      <w:pPr>
        <w:pStyle w:val="ListParagraph"/>
        <w:numPr>
          <w:ilvl w:val="2"/>
          <w:numId w:val="1"/>
        </w:numPr>
      </w:pPr>
      <w:r>
        <w:t>Mild active bleeding or after active bleeding has resolved, but there are prominent vessels on exam</w:t>
      </w:r>
    </w:p>
    <w:p w:rsidR="006642A2" w:rsidRDefault="00045903" w:rsidP="00A27C98">
      <w:pPr>
        <w:pStyle w:val="ListParagraph"/>
        <w:numPr>
          <w:ilvl w:val="2"/>
          <w:numId w:val="1"/>
        </w:numPr>
      </w:pPr>
      <w:r>
        <w:t xml:space="preserve">Separate bilateral </w:t>
      </w:r>
      <w:proofErr w:type="spellStart"/>
      <w:r>
        <w:t>septal</w:t>
      </w:r>
      <w:proofErr w:type="spellEnd"/>
      <w:r>
        <w:t xml:space="preserve"> chemical </w:t>
      </w:r>
      <w:proofErr w:type="spellStart"/>
      <w:r>
        <w:t>cautery</w:t>
      </w:r>
      <w:proofErr w:type="spellEnd"/>
      <w:r w:rsidR="00A27C98">
        <w:t xml:space="preserve"> by 4</w:t>
      </w:r>
      <w:r>
        <w:t xml:space="preserve">-6 weeks </w:t>
      </w:r>
      <w:r w:rsidR="00DC56F4">
        <w:fldChar w:fldCharType="begin"/>
      </w:r>
      <w:r>
        <w:instrText xml:space="preserve"> ADDIN ZOTERO_ITEM CSL_CITATION {"citationID":"2i93c4nl4r","properties":{"formattedCitation":"{\\rtf \\super 1\\nosupersub{}}","plainCitation":"1"},"citationItems":[{"id":298,"uris":["http://zotero.org/users/2235686/items/BUJNE83I"],"uri":["http://zotero.org/users/2235686/items/BUJNE83I"],"itemData":{"id":298,"type":"article-journal","title":"Epistaxis","container-title":"New England Journal of Medicine","page":"784-789","volume":"360","issue":"8","source":"Taylor and Francis+NEJM","abstract":"Foreword This Journal feature begins with a case vignette highlighting a common clinical problem. Evidence supporting various strategies is then presented, followed by a review of formal guidelines, when they exist. The article ends with the author's clinical recommendations. Stage A 61-year-old man presents to the emergency room with left-sided epistaxis that has continued for 1 hour. He estimates having lost approximately 1/2 cup of blood and reports no history of nasal obstruction, epistaxis, trauma, bleeding diathesis, or easy bruising. He has a history of hypertension. Medications include atenolol and baby aspirin. How should this patient be evaluated and treated? The Clinical Problem Epistaxis is estimated to occur in 60% of persons worldwide during their lifetime, and approximately 6% of those with nosebleeds seek medical treatment.1 The prevalence is increased for children less than 10 years of age and . . .","DOI":"10.1056/NEJMcp0807078","ISSN":"0028-4793","note":"PMID: 19228621","author":[{"family":"Schlosser","given":"Rodney J."}],"issued":{"date-parts":[["2009",2,19]]},"accessed":{"date-parts":[["2015",3,31]]},"PMID":"19228621"}}],"schema":"https://github.com/citation-style-language/schema/raw/master/csl-citation.json"} </w:instrText>
      </w:r>
      <w:r w:rsidR="00DC56F4">
        <w:fldChar w:fldCharType="separate"/>
      </w:r>
      <w:r w:rsidRPr="00045903">
        <w:rPr>
          <w:rFonts w:ascii="Cambria" w:eastAsia="Times New Roman" w:cs="Times New Roman"/>
          <w:vertAlign w:val="superscript"/>
        </w:rPr>
        <w:t>1</w:t>
      </w:r>
      <w:r w:rsidR="00DC56F4">
        <w:fldChar w:fldCharType="end"/>
      </w:r>
    </w:p>
    <w:p w:rsidR="00C64285" w:rsidRDefault="00C64285" w:rsidP="006642A2">
      <w:pPr>
        <w:pStyle w:val="ListParagraph"/>
        <w:numPr>
          <w:ilvl w:val="0"/>
          <w:numId w:val="1"/>
        </w:numPr>
      </w:pPr>
      <w:proofErr w:type="spellStart"/>
      <w:r>
        <w:t>Floseal</w:t>
      </w:r>
      <w:proofErr w:type="spellEnd"/>
      <w:r>
        <w:t xml:space="preserve"> </w:t>
      </w:r>
      <w:r w:rsidR="006A430A">
        <w:t>(gelatin-thrombin matrix)</w:t>
      </w:r>
    </w:p>
    <w:p w:rsidR="00C64285" w:rsidRDefault="00C64285" w:rsidP="00C64285">
      <w:pPr>
        <w:pStyle w:val="ListParagraph"/>
        <w:numPr>
          <w:ilvl w:val="1"/>
          <w:numId w:val="1"/>
        </w:numPr>
      </w:pPr>
      <w:r>
        <w:t xml:space="preserve">Angle towards the </w:t>
      </w:r>
      <w:proofErr w:type="spellStart"/>
      <w:r>
        <w:t>sphenopalatine</w:t>
      </w:r>
      <w:proofErr w:type="spellEnd"/>
      <w:r>
        <w:t xml:space="preserve"> area, apply close to bleeding source, fill nasal cavity, hold pressure</w:t>
      </w:r>
    </w:p>
    <w:p w:rsidR="00C64285" w:rsidRDefault="00C64285" w:rsidP="00C64285">
      <w:pPr>
        <w:pStyle w:val="ListParagraph"/>
        <w:numPr>
          <w:ilvl w:val="1"/>
          <w:numId w:val="1"/>
        </w:numPr>
      </w:pPr>
      <w:r>
        <w:t xml:space="preserve">Found to be more effective, safe, and better tolerated than nasal packing </w:t>
      </w:r>
      <w:r w:rsidR="00DC56F4">
        <w:fldChar w:fldCharType="begin"/>
      </w:r>
      <w:r>
        <w:instrText xml:space="preserve"> ADDIN ZOTERO_ITEM CSL_CITATION {"citationID":"rs322ujua","properties":{"formattedCitation":"{\\rtf \\super 3\\nosupersub{}}","plainCitation":"3"},"citationItems":[{"id":310,"uris":["http://zotero.org/users/2235686/items/UA775KMV"],"uri":["http://zotero.org/users/2235686/items/UA775KMV"],"itemData":{"id":310,"type":"article-journal","title":"Prospective, randomized, controlled clinical trial of a novel matrix hemostatic sealant in patients with acute anterior epistaxis","container-title":"The Laryngoscope","page":"899-902","volume":"115","issue":"5","source":"PubMed","abstract":"OBJECTIVES: Floseal, a novel hemostatic sealant composed of collagen-derived particles and topical bovine-derived thrombin, is applied as a high-viscosity gel for hemostasis. This study is a prospective, randomized, controlled clinical trial of Floseal compared with nasal packing in patients with acute anterior epistaxis.\nSTUDY DESIGN: Institutional review board-approved, prospective, randomized, controlled, nonblinded, crossover clinical trial.\nMETHODS: Seventy consecutive patients presenting with acute anterior epistaxis were randomized to receive Floseal or nasal packing for control. Patients were crossed over to the other technique after two unsuccessful attempts of the first technique. Patients were seen in the clinic within 7 days for follow-up. Ten-point visual analogue scales were used to rank effectiveness (1 = ineffective, 10 = effective), physician technical ease (1 = difficult, 10 = easy), physician satisfaction (1 = unsatisfied, 10 = satisfied), patient discomfort during hemostasis (0 = none, 9 = unbearable), patient discomfort at follow-up office visit, and patient satisfaction. Additional data included need for subspecialist consultation to control bleeding, rebleeding rates within 7 days, and rebleeding at follow-up visit.\nRESULTS: Floseal (n = 35) was judged by physicians to be more effective than nasal packing (n = 35) at initial control of anterior epistaxis (9.9 vs. 7.7, P &lt; .001). Physicians found Floseal to be easier to use (9.4 vs. 3.2, P &lt; .001) and were more satisfied with Floseal (9.6 vs. 3.5, P &lt; .001). Patients experienced less discomfort with Floseal than with nasal packing both at initial control (1.4 vs. 8.9, P &lt; .001) and at follow-up visit (0.0 vs. 8.5, P &lt; .001), and Floseal patients were more satisfied overall (9.1 vs. 2.9, P &lt; .001). Fewer in-person otolaryngology consultations were requested for Floseal patients (8.6% vs. 31.0%, P &lt; .05). Floseal patients experienced fewer rebleeding rates within 7 days (14% vs. 40%, P &lt; .05). Rebleeding rates at follow-up visit were higher in the nasal packing than the Floseal group at time of packing removal (63% vs. 0%, P &lt; .001). Eight (23%) patients were crossed over from the nasal packing group to the Floseal group when nasal packing was ineffective. One Floseal patient (3%, P &lt; .05) was crossed over into the nasal packing group. There were no complications in either group.\nCONCLUSIONS: Floseal hemostatic sealant is a better tolerated, more effective, safe, and easy alternative to nasal packing in patients presenting with acute anterior epistaxis. Future studies may wish to evaluate Floseal's use in posterior epistaxis.","DOI":"10.1097/01.MLG.0000160528.50017.3C","ISSN":"0023-852X","note":"PMID: 15867662","journalAbbreviation":"Laryngoscope","language":"eng","author":[{"family":"Mathiasen","given":"Ronald A."},{"family":"Cruz","given":"Raul M."}],"issued":{"date-parts":[["2005",5]]},"PMID":"15867662"}}],"schema":"https://github.com/citation-style-language/schema/raw/master/csl-citation.json"} </w:instrText>
      </w:r>
      <w:r w:rsidR="00DC56F4">
        <w:fldChar w:fldCharType="separate"/>
      </w:r>
      <w:r w:rsidRPr="00C64285">
        <w:rPr>
          <w:rFonts w:ascii="Cambria" w:eastAsia="Times New Roman" w:cs="Times New Roman"/>
          <w:vertAlign w:val="superscript"/>
        </w:rPr>
        <w:t>3</w:t>
      </w:r>
      <w:r w:rsidR="00DC56F4">
        <w:fldChar w:fldCharType="end"/>
      </w:r>
    </w:p>
    <w:p w:rsidR="001309D9" w:rsidRDefault="00045903" w:rsidP="006642A2">
      <w:pPr>
        <w:pStyle w:val="ListParagraph"/>
        <w:numPr>
          <w:ilvl w:val="0"/>
          <w:numId w:val="1"/>
        </w:numPr>
      </w:pPr>
      <w:r>
        <w:t>Anterior nasal packing</w:t>
      </w:r>
    </w:p>
    <w:p w:rsidR="00045903" w:rsidRDefault="001309D9" w:rsidP="001309D9">
      <w:pPr>
        <w:pStyle w:val="ListParagraph"/>
        <w:numPr>
          <w:ilvl w:val="1"/>
          <w:numId w:val="1"/>
        </w:numPr>
      </w:pPr>
      <w:r>
        <w:t xml:space="preserve">Nasal packs coated in topical antibiotic ointment or oral antibiotics may be used to prevent toxic shock syndrome. Very low incidence of TSS, thus there is limited evidence to support the use of antibiotics </w:t>
      </w:r>
      <w:r w:rsidR="000C5F6F">
        <w:t xml:space="preserve">with nasal packing. Weigh risk </w:t>
      </w:r>
      <w:proofErr w:type="spellStart"/>
      <w:r w:rsidR="000C5F6F">
        <w:t>vs</w:t>
      </w:r>
      <w:proofErr w:type="spellEnd"/>
      <w:r w:rsidR="000C5F6F">
        <w:t xml:space="preserve"> benefit of antibiotics.</w:t>
      </w:r>
      <w:r>
        <w:t xml:space="preserve"> </w:t>
      </w:r>
    </w:p>
    <w:p w:rsidR="006642A2" w:rsidRDefault="00BF0D3C" w:rsidP="00045903">
      <w:pPr>
        <w:pStyle w:val="ListParagraph"/>
        <w:numPr>
          <w:ilvl w:val="1"/>
          <w:numId w:val="1"/>
        </w:numPr>
      </w:pPr>
      <w:r>
        <w:t>Absorbable</w:t>
      </w:r>
      <w:r w:rsidR="006642A2">
        <w:t xml:space="preserve"> packing</w:t>
      </w:r>
    </w:p>
    <w:p w:rsidR="006642A2" w:rsidRDefault="006642A2" w:rsidP="00045903">
      <w:pPr>
        <w:pStyle w:val="ListParagraph"/>
        <w:numPr>
          <w:ilvl w:val="2"/>
          <w:numId w:val="1"/>
        </w:numPr>
      </w:pPr>
      <w:proofErr w:type="spellStart"/>
      <w:r>
        <w:t>Nasopore</w:t>
      </w:r>
      <w:proofErr w:type="spellEnd"/>
    </w:p>
    <w:p w:rsidR="00C64285" w:rsidRDefault="006642A2" w:rsidP="00C64285">
      <w:pPr>
        <w:pStyle w:val="ListParagraph"/>
        <w:numPr>
          <w:ilvl w:val="2"/>
          <w:numId w:val="1"/>
        </w:numPr>
      </w:pPr>
      <w:proofErr w:type="spellStart"/>
      <w:r>
        <w:t>Surgicel</w:t>
      </w:r>
      <w:r w:rsidR="00C64285">
        <w:t>/Gelfoam</w:t>
      </w:r>
      <w:proofErr w:type="spellEnd"/>
      <w:r w:rsidR="00C64285">
        <w:t xml:space="preserve"> “burrito”</w:t>
      </w:r>
    </w:p>
    <w:p w:rsidR="00C64285" w:rsidRDefault="00C64285" w:rsidP="00C64285">
      <w:pPr>
        <w:pStyle w:val="ListParagraph"/>
        <w:numPr>
          <w:ilvl w:val="2"/>
          <w:numId w:val="1"/>
        </w:numPr>
      </w:pPr>
      <w:r>
        <w:t>Conform to the structure of the nasal cavity, easy to use</w:t>
      </w:r>
    </w:p>
    <w:p w:rsidR="00C64285" w:rsidRDefault="00C64285" w:rsidP="00C64285">
      <w:pPr>
        <w:pStyle w:val="ListParagraph"/>
        <w:numPr>
          <w:ilvl w:val="2"/>
          <w:numId w:val="1"/>
        </w:numPr>
      </w:pPr>
      <w:r>
        <w:t>May be more costly</w:t>
      </w:r>
    </w:p>
    <w:p w:rsidR="00BF0D3C" w:rsidRDefault="00C64285" w:rsidP="00C64285">
      <w:pPr>
        <w:pStyle w:val="ListParagraph"/>
        <w:numPr>
          <w:ilvl w:val="2"/>
          <w:numId w:val="1"/>
        </w:numPr>
      </w:pPr>
      <w:r>
        <w:t xml:space="preserve">Wang et al (2014) found that </w:t>
      </w:r>
      <w:proofErr w:type="spellStart"/>
      <w:r>
        <w:t>nasopore</w:t>
      </w:r>
      <w:proofErr w:type="spellEnd"/>
      <w:r>
        <w:t xml:space="preserve"> is superior to </w:t>
      </w:r>
      <w:proofErr w:type="spellStart"/>
      <w:r>
        <w:t>merocel</w:t>
      </w:r>
      <w:proofErr w:type="spellEnd"/>
      <w:r>
        <w:t xml:space="preserve"> in regards to in situ pain, pain and bleeding with removal. No difference in nasal obstruction, tissue adhesion, mucosal healing </w:t>
      </w:r>
      <w:r w:rsidR="00DC56F4">
        <w:fldChar w:fldCharType="begin"/>
      </w:r>
      <w:r>
        <w:instrText xml:space="preserve"> ADDIN ZOTERO_ITEM CSL_CITATION {"citationID":"kabc332sm","properties":{"formattedCitation":"{\\rtf \\super 4\\nosupersub{}}","plainCitation":"4"},"citationItems":[{"id":312,"uris":["http://zotero.org/users/2235686/items/NNKD9H6G"],"uri":["http://zotero.org/users/2235686/items/NNKD9H6G"],"itemData":{"id":312,"type":"article-journal","title":"Merocel versus Nasopore for nasal packing: a meta-analysis of randomized controlled trials","container-title":"PloS One","page":"e93959","volume":"9","issue":"4","source":"PubMed","abstract":"OBJECTIVE: To compare the clinical outcomes, including efficacy and complications, of Merocel versus Nasopore as a nasal packing material after nasal surgery.\nMETHODS: Relevant randomized controlled trials were identified from electronic databases (The Cochrane Library, PubMed, EMBASE, China National Knowledge Infrastructure and Chinese Biomedical Database). Conference proceedings and references from identified trials and review articles were also searched. Outcome measures were pain during nasal packing, pain and bleeding upon packing removal, pressure sensation, nasal blockage, formation of synechiae, mucosal healing, and patients' general satisfaction.\nRESULTS: Seven randomized controlled trials met criteria for analysis. Compared with Merocel, Nasopore significantly reduced patients' subjective symptoms including in situ pain (pain experienced while packing is in place), nasal pressure, pain and bleeding during packing removal, and increased patients' general satisfaction with nasal packing. There were no significant differences in nasal obstruction, adhesion and mucosal healing between the Merocel and Nasopore groups.\nCONCLUSIONS: Preliminary evidence suggests that Nasopore may be superior to Merocel as a nasal packing material with regard to in situ pain, pain and bleeding upon removal, pressure, and general satisfaction and does not differ from Merocel in terms of nasal obstruction, tissue adhesion, and long-term mucosal healing.","DOI":"10.1371/journal.pone.0093959","ISSN":"1932-6203","note":"PMID: 24710428\nPMCID: PMC3977961","shortTitle":"Merocel versus Nasopore for nasal packing","journalAbbreviation":"PLoS ONE","language":"eng","author":[{"family":"Wang","given":"Jianzhang"},{"family":"Cai","given":"Changping"},{"family":"Wang","given":"Shili"}],"issued":{"date-parts":[["2014"]]},"PMID":"24710428","PMCID":"PMC3977961"}}],"schema":"https://github.com/citation-style-language/schema/raw/master/csl-citation.json"} </w:instrText>
      </w:r>
      <w:r w:rsidR="00DC56F4">
        <w:fldChar w:fldCharType="separate"/>
      </w:r>
      <w:r w:rsidRPr="00C64285">
        <w:rPr>
          <w:rFonts w:ascii="Cambria" w:eastAsia="Times New Roman" w:cs="Times New Roman"/>
          <w:vertAlign w:val="superscript"/>
        </w:rPr>
        <w:t>4</w:t>
      </w:r>
      <w:r w:rsidR="00DC56F4">
        <w:fldChar w:fldCharType="end"/>
      </w:r>
    </w:p>
    <w:p w:rsidR="006642A2" w:rsidRDefault="00BF0D3C" w:rsidP="00C64285">
      <w:pPr>
        <w:pStyle w:val="ListParagraph"/>
        <w:numPr>
          <w:ilvl w:val="2"/>
          <w:numId w:val="1"/>
        </w:numPr>
      </w:pPr>
      <w:r>
        <w:t xml:space="preserve">Less mechanical </w:t>
      </w:r>
      <w:proofErr w:type="spellStart"/>
      <w:r>
        <w:t>tamponade</w:t>
      </w:r>
      <w:proofErr w:type="spellEnd"/>
      <w:r>
        <w:t>, but has more direct contact with areas of bleeding (Bailey’s Ch 32)</w:t>
      </w:r>
    </w:p>
    <w:p w:rsidR="00E024FD" w:rsidRDefault="006642A2" w:rsidP="00BF0D3C">
      <w:pPr>
        <w:pStyle w:val="ListParagraph"/>
        <w:numPr>
          <w:ilvl w:val="1"/>
          <w:numId w:val="1"/>
        </w:numPr>
      </w:pPr>
      <w:r>
        <w:t>Non-</w:t>
      </w:r>
      <w:r w:rsidR="00BF0D3C">
        <w:t>absorbable</w:t>
      </w:r>
      <w:r>
        <w:t xml:space="preserve"> packing</w:t>
      </w:r>
      <w:r w:rsidR="00045903">
        <w:t xml:space="preserve"> (left for 1-3 days)</w:t>
      </w:r>
      <w:r w:rsidR="00E024FD">
        <w:t xml:space="preserve"> </w:t>
      </w:r>
    </w:p>
    <w:p w:rsidR="00BF0D3C" w:rsidRDefault="00E024FD" w:rsidP="00E024FD">
      <w:pPr>
        <w:pStyle w:val="ListParagraph"/>
        <w:numPr>
          <w:ilvl w:val="2"/>
          <w:numId w:val="1"/>
        </w:numPr>
      </w:pPr>
      <w:r>
        <w:t xml:space="preserve">Successful in 60-80% of </w:t>
      </w:r>
      <w:proofErr w:type="spellStart"/>
      <w:r>
        <w:t>epistaxis</w:t>
      </w:r>
      <w:proofErr w:type="spellEnd"/>
      <w:r>
        <w:t xml:space="preserve"> refractory to vasoconstrictors and local pressure </w:t>
      </w:r>
    </w:p>
    <w:p w:rsidR="00E024FD" w:rsidRDefault="00BF0D3C" w:rsidP="00E024FD">
      <w:pPr>
        <w:pStyle w:val="ListParagraph"/>
        <w:numPr>
          <w:ilvl w:val="2"/>
          <w:numId w:val="1"/>
        </w:numPr>
      </w:pPr>
      <w:r>
        <w:t xml:space="preserve">Length of packing 3, 4, or 5 days had no significant impact on recurrence </w:t>
      </w:r>
      <w:r w:rsidR="00DC56F4">
        <w:fldChar w:fldCharType="begin"/>
      </w:r>
      <w:r>
        <w:instrText xml:space="preserve"> ADDIN ZOTERO_ITEM CSL_CITATION {"citationID":"1s1f9e1gsp","properties":{"formattedCitation":"{\\rtf \\super 5\\nosupersub{}}","plainCitation":"5"},"citationItems":[{"id":294,"uris":["http://zotero.org/users/2235686/items/GP93SBPS"],"uri":["http://zotero.org/users/2235686/items/GP93SBPS"],"itemData":{"id":294,"type":"article-journal","title":"Outcomes Analysis in Epistaxis Management Development of a Therapeutic Algorithm","container-title":"Otolaryngology -- Head and Neck Surgery","page":"390-398","volume":"149","issue":"3","source":"oto.sagepub.com","abstract":"Objective This study explored the outcomes of epistaxis treatment modalities to optimize management and enable the development of a therapeutic algorithm.\nStudy Design Case series with chart review.\nSetting Tertiary care hospital.\nSubjects and Methods Adult patients presenting between 2005 and 2011 with epistaxis underwent cauterization, tamponade, and/or proximal vascular control. Outcomes of treatment modalities were compared. Multivariate logistic regression was used to calculate odds ratios (ORs) and 95% confidence intervals (CIs), adjusting for coagulopathy, hypertension, and bleeding site.\nResults The population included 147 patients (94 men, 53 women). For initial epistaxis, nondissolvable packing demonstrated the highest initial treatment failure rate of 57.4% (OR, 3.37; 95% CI, 1.33-8.59 compared with cautery). No significant differences were noted among initial posterior epistaxis treatment modalities. Length of nondissolvable pack placement for 3, 4, or 5 days had no significant impact on recurrence. Among patients who failed initial management, those who next underwent cautery or proximal vascular control required a significantly shorter inpatient stay of 5.3 vs 6.8 days compared with those who underwent packing (OR, 0.16; 95% CI, 0.04-0.68). There were no treatment failures following surgical arterial ligation.\nConclusion Initial management of anterior epistaxis with chemical cautery had a higher success rate and a lower number of total required interventions than did nondissolvable packing. Duration of packing did not affect recurrence. In patients who failed initially, progression to cautery or proximal vascular control led to significantly shorter inpatient stays than did packing.","DOI":"10.1177/0194599813492949","ISSN":"0194-5998, 1097-6817","note":"PMID: 23764960","journalAbbreviation":"Otolaryngology -- Head and Neck Surgery","language":"en","author":[{"family":"Shargorodsky","given":"Josef"},{"family":"Bleier","given":"Benjamin S."},{"family":"Holbrook","given":"Eric H."},{"family":"Cohen","given":"Jeffrey M."},{"family":"Busaba","given":"Nicolas"},{"family":"Metson","given":"Ralph"},{"family":"Gray","given":"Stacey T."}],"issued":{"date-parts":[["2013",9,1]]},"accessed":{"date-parts":[["2015",3,31]]},"PMID":"23764960"}}],"schema":"https://github.com/citation-style-language/schema/raw/master/csl-citation.json"} </w:instrText>
      </w:r>
      <w:r w:rsidR="00DC56F4">
        <w:fldChar w:fldCharType="separate"/>
      </w:r>
      <w:r w:rsidRPr="00C64285">
        <w:rPr>
          <w:rFonts w:ascii="Cambria" w:eastAsia="Times New Roman" w:cs="Times New Roman"/>
          <w:vertAlign w:val="superscript"/>
        </w:rPr>
        <w:t>5</w:t>
      </w:r>
      <w:r w:rsidR="00DC56F4">
        <w:fldChar w:fldCharType="end"/>
      </w:r>
    </w:p>
    <w:p w:rsidR="006642A2" w:rsidRDefault="00E024FD" w:rsidP="00E024FD">
      <w:pPr>
        <w:pStyle w:val="ListParagraph"/>
        <w:numPr>
          <w:ilvl w:val="2"/>
          <w:numId w:val="1"/>
        </w:numPr>
      </w:pPr>
      <w:r>
        <w:t>Insertion and removal of packing can result in mucosal trauma, leading to recurrent bleeding or pain</w:t>
      </w:r>
    </w:p>
    <w:p w:rsidR="00636817" w:rsidRDefault="006642A2" w:rsidP="00045903">
      <w:pPr>
        <w:pStyle w:val="ListParagraph"/>
        <w:numPr>
          <w:ilvl w:val="2"/>
          <w:numId w:val="1"/>
        </w:numPr>
      </w:pPr>
      <w:proofErr w:type="spellStart"/>
      <w:r>
        <w:t>Merocel</w:t>
      </w:r>
      <w:r w:rsidR="00E024FD">
        <w:t>/Epistat</w:t>
      </w:r>
      <w:proofErr w:type="spellEnd"/>
      <w:r w:rsidR="00E024FD">
        <w:t xml:space="preserve"> (Medtronic)</w:t>
      </w:r>
    </w:p>
    <w:p w:rsidR="00045903" w:rsidRDefault="00636817" w:rsidP="00045903">
      <w:pPr>
        <w:pStyle w:val="ListParagraph"/>
        <w:numPr>
          <w:ilvl w:val="3"/>
          <w:numId w:val="1"/>
        </w:numPr>
      </w:pPr>
      <w:r>
        <w:t xml:space="preserve">Has been found to have a higher pain potential and higher rate of bleeding compared to Vaseline gauze, splints, and </w:t>
      </w:r>
      <w:proofErr w:type="spellStart"/>
      <w:r>
        <w:t>merocel</w:t>
      </w:r>
      <w:proofErr w:type="spellEnd"/>
      <w:r>
        <w:t xml:space="preserve"> in a glove finger following </w:t>
      </w:r>
      <w:proofErr w:type="spellStart"/>
      <w:r>
        <w:t>septoplasty</w:t>
      </w:r>
      <w:proofErr w:type="spellEnd"/>
      <w:r>
        <w:t xml:space="preserve"> </w:t>
      </w:r>
      <w:r w:rsidR="00DC56F4">
        <w:fldChar w:fldCharType="begin"/>
      </w:r>
      <w:r w:rsidR="00C64285">
        <w:instrText xml:space="preserve"> ADDIN ZOTERO_ITEM CSL_CITATION {"citationID":"rtk89lis3","properties":{"formattedCitation":"{\\rtf \\super 6\\nosupersub{}}","plainCitation":"6"},"citationItems":[{"id":303,"uris":["http://zotero.org/users/2235686/items/QIM5R4KC"],"uri":["http://zotero.org/users/2235686/items/QIM5R4KC"],"itemData":{"id":303,"type":"article-journal","title":"Nasal septal packing: which one?","container-title":"European archives of oto-rhino-laryngology: official journal of the European Federation of Oto-Rhino-Laryngological Societies (EUFOS): affiliated with the German Society for Oto-Rhino-Laryngology - Head and Neck Surgery","page":"1777-1781","volume":"269","issue":"7","source":"PubMed","abstract":"The aim of this study was to investigate the effects of four different types of nasal packs on pain, nasal fullness and postoperative bleeding following septoplasty. Prospective randomised double blind study was conducted. The study group included 119 patients who underwent endonasal septoplasty under general anaesthesia. Four types of nasal packing materials were utilized: (1) Merocel standard 8-cm nasal dressing without airway, (2) Doyle Combo splint (DCS), (3) Merocel in a glove finger and (4) Vaseline gauze. All packs were removed at the 48th hour (±3 h) after the surgery. Three different variables were investigated following the surgical procedure: (1) pain, (2) nasal fullness and (3) bleeding after removal of the nasal packing material. DCS produced the greatest pain at the first and sixth postoperative hours. At the first postoperative day, the greatest pain score was reported for Merocel in the glove finger and the least for Merocel. The pain scores during the removal of the nasal packings were highest for Merocel and lowest for Merocel in the glove finger. DCS had the lowest nasal fullness score. Bleeding ratio was highest for Merocel, followed by Vaseline gauze, DCS and Merocel in the glove finger. Many different commercially available packing materials are presently used, each with inherent advantages and disadvantages. We evaluated the pain, nasal fullness and bleeding potential of four nasal packing materials and determined that Merocel had the highest pain potential during removal and the highest rate of bleeding following removal.","DOI":"10.1007/s00405-011-1842-1","ISSN":"1434-4726","note":"PMID: 22160143","shortTitle":"Nasal septal packing","journalAbbreviation":"Eur Arch Otorhinolaryngol","language":"eng","author":[{"family":"Acıoğlu","given":"Engin"},{"family":"Edizer","given":"Deniz Tuna"},{"family":"Yiğit","given":"Özgür"},{"family":"Onur","given":"Fırat"},{"family":"Alkan","given":"Zeynep"}],"issued":{"date-parts":[["2012",7]]},"PMID":"22160143"}}],"schema":"https://github.com/citation-style-language/schema/raw/master/csl-citation.json"} </w:instrText>
      </w:r>
      <w:r w:rsidR="00DC56F4">
        <w:fldChar w:fldCharType="separate"/>
      </w:r>
      <w:r w:rsidR="00C64285" w:rsidRPr="00C64285">
        <w:rPr>
          <w:rFonts w:ascii="Cambria" w:eastAsia="Times New Roman" w:cs="Times New Roman"/>
          <w:vertAlign w:val="superscript"/>
        </w:rPr>
        <w:t>6</w:t>
      </w:r>
      <w:r w:rsidR="00DC56F4">
        <w:fldChar w:fldCharType="end"/>
      </w:r>
    </w:p>
    <w:p w:rsidR="00E024FD" w:rsidRDefault="00045903" w:rsidP="00045903">
      <w:pPr>
        <w:pStyle w:val="ListParagraph"/>
        <w:numPr>
          <w:ilvl w:val="2"/>
          <w:numId w:val="1"/>
        </w:numPr>
      </w:pPr>
      <w:r>
        <w:t>Rapid Rhino</w:t>
      </w:r>
    </w:p>
    <w:p w:rsidR="006642A2" w:rsidRDefault="00E024FD" w:rsidP="00E024FD">
      <w:pPr>
        <w:pStyle w:val="ListParagraph"/>
        <w:numPr>
          <w:ilvl w:val="3"/>
          <w:numId w:val="1"/>
        </w:numPr>
      </w:pPr>
      <w:r>
        <w:t xml:space="preserve">Found to be easier to use and more comfortable compared to </w:t>
      </w:r>
      <w:proofErr w:type="spellStart"/>
      <w:r>
        <w:t>merocel</w:t>
      </w:r>
      <w:proofErr w:type="spellEnd"/>
      <w:r>
        <w:t xml:space="preserve"> </w:t>
      </w:r>
      <w:r w:rsidR="00DC56F4">
        <w:fldChar w:fldCharType="begin"/>
      </w:r>
      <w:r w:rsidR="00C64285">
        <w:instrText xml:space="preserve"> ADDIN ZOTERO_ITEM CSL_CITATION {"citationID":"1qb5hjtsnd","properties":{"formattedCitation":"{\\rtf \\super 7\\nosupersub{}}","plainCitation":"7"},"citationItems":[{"id":308,"uris":["http://zotero.org/users/2235686/items/PZVCP9FS"],"uri":["http://zotero.org/users/2235686/items/PZVCP9FS"],"itemData":{"id":308,"type":"article-journal","title":"Randomized controlled trial comparing Merocel and RapidRhino packing in the management of anterior epistaxis","container-title":"Clinical otolaryngology: official journal of ENT-UK ; official journal of Netherlands Society for Oto-Rhino-Laryngology &amp; Cervico-Facial Surgery","page":"333-337","volume":"30","issue":"4","source":"PubMed","abstract":"OBJECTIVES: A prospective non-blinded randomized controlled trial to compare the efficacy of Merocel and RapidRhino nasal packs in the treatment of anterior epistaxis.\nMETHODS: Fifty-two consecutive participants admitted with anterior epistaxis refractory to digital pressure or nasal cautery were randomized to treatment using one or other of the nasal packs. Patients who required repacking because of continued bleeding, only the first packs were included in the analysis. Haemostatic properties of the packs were measured by grading bleeding during and after removal of the pack (0-4, where four is uncontrollable) and by noting if the nose was re-packed or not. The difficulty of insertion and removal (graded 0-3 by clinician where 3 is the most difficult) and the participant's perception of discomfort (graded 0-10, where 10 is the worst pain) during insertion and removal of the pack were also measured.\nRESULTS: For bleeding, the mean values for Merocel and RapidRhino during packing and after pack removal were not significant (P = 0.38 and 0.82 respectively). The mean values of patient discomfort on insertion were 6.9 and 5.0 (P = 0.01), and for discomfort on removal were 4.6 and 3.4 (P = 0.05) respectively. The mean values of insertion graded by the clinician were 1.7 and 0.9 (P = 0.0003), and for removal were 1.4 and 0.4 (P &lt; 0.0001).\nCONCLUSIONS: RapidRhino and Merocel are equally effective in the control of anterior epistaxis but RapidRhino is significantly more comfortable for the patient and easier for the healthcare worker during insertion and removal.","DOI":"10.1111/j.1365-2273.2005.01019.x","ISSN":"1749-4478","note":"PMID: 16209675","journalAbbreviation":"Clin Otolaryngol","language":"eng","author":[{"family":"Badran","given":"K."},{"family":"Malik","given":"T. H."},{"family":"Belloso","given":"A."},{"family":"Timms","given":"M. S."}],"issued":{"date-parts":[["2005",8]]},"PMID":"16209675"}}],"schema":"https://github.com/citation-style-language/schema/raw/master/csl-citation.json"} </w:instrText>
      </w:r>
      <w:r w:rsidR="00DC56F4">
        <w:fldChar w:fldCharType="separate"/>
      </w:r>
      <w:r w:rsidR="00C64285" w:rsidRPr="00C64285">
        <w:rPr>
          <w:rFonts w:ascii="Cambria" w:eastAsia="Times New Roman" w:cs="Times New Roman"/>
          <w:vertAlign w:val="superscript"/>
        </w:rPr>
        <w:t>7</w:t>
      </w:r>
      <w:r w:rsidR="00DC56F4">
        <w:fldChar w:fldCharType="end"/>
      </w:r>
    </w:p>
    <w:p w:rsidR="00A27C98" w:rsidRDefault="006642A2" w:rsidP="00045903">
      <w:pPr>
        <w:pStyle w:val="ListParagraph"/>
        <w:numPr>
          <w:ilvl w:val="2"/>
          <w:numId w:val="1"/>
        </w:numPr>
      </w:pPr>
      <w:r>
        <w:t>Vaseline Gauze</w:t>
      </w:r>
      <w:r w:rsidR="00A27C98">
        <w:t xml:space="preserve"> </w:t>
      </w:r>
    </w:p>
    <w:p w:rsidR="00A27C98" w:rsidRDefault="00A27C98" w:rsidP="00C64285">
      <w:pPr>
        <w:pStyle w:val="ListParagraph"/>
        <w:numPr>
          <w:ilvl w:val="3"/>
          <w:numId w:val="1"/>
        </w:numPr>
      </w:pPr>
      <w:r>
        <w:t xml:space="preserve">Per </w:t>
      </w:r>
      <w:proofErr w:type="spellStart"/>
      <w:r>
        <w:t>Emedicine</w:t>
      </w:r>
      <w:proofErr w:type="spellEnd"/>
      <w:r>
        <w:t xml:space="preserve">: </w:t>
      </w:r>
      <w:r w:rsidRPr="00A27C98">
        <w:rPr>
          <w:i/>
        </w:rPr>
        <w:t xml:space="preserve">“Prepare a length of ribbon gauze impregnated with petrolatum jelly. Use bayonet forceps and a nasal speculum to place the gauze in a layered, accordion fashion, packing it from anterior to posterior (see the image below). The gauze should be placed as far </w:t>
      </w:r>
      <w:proofErr w:type="spellStart"/>
      <w:r w:rsidRPr="00A27C98">
        <w:rPr>
          <w:i/>
        </w:rPr>
        <w:t>posteriorly</w:t>
      </w:r>
      <w:proofErr w:type="spellEnd"/>
      <w:r w:rsidRPr="00A27C98">
        <w:rPr>
          <w:i/>
        </w:rPr>
        <w:t xml:space="preserve"> as is possible.” </w:t>
      </w:r>
      <w:r w:rsidR="00DC56F4">
        <w:fldChar w:fldCharType="begin"/>
      </w:r>
      <w:r w:rsidR="00C64285">
        <w:instrText xml:space="preserve"> ADDIN ZOTERO_ITEM CSL_CITATION {"citationID":"2gudis42p","properties":{"formattedCitation":"{\\rtf \\super 8\\nosupersub{}}","plainCitation":"8"},"citationItems":[{"id":307,"uris":["http://zotero.org/users/2235686/items/PVV8NE3K"],"uri":["http://zotero.org/users/2235686/items/PVV8NE3K"],"itemData":{"id":307,"type":"article-journal","title":"Anterior Nasal Packing for Epistaxis","source":"eMedicine","abstract":"Anterior Nasal Packing for Epistaxis. Epistaxis is a common problem in the emergency department (ED).","URL":"http://emedicine.medscape.com/article/80526-overview","issued":{"date-parts":[["2014",8,15]]},"accessed":{"date-parts":[["2015",3,31]]}}}],"schema":"https://github.com/citation-style-language/schema/raw/master/csl-citation.json"} </w:instrText>
      </w:r>
      <w:r w:rsidR="00DC56F4">
        <w:fldChar w:fldCharType="separate"/>
      </w:r>
      <w:r w:rsidR="00C64285" w:rsidRPr="00C64285">
        <w:rPr>
          <w:rFonts w:ascii="Cambria" w:eastAsia="Times New Roman" w:cs="Times New Roman"/>
          <w:vertAlign w:val="superscript"/>
        </w:rPr>
        <w:t>8</w:t>
      </w:r>
      <w:r w:rsidR="00DC56F4">
        <w:fldChar w:fldCharType="end"/>
      </w:r>
    </w:p>
    <w:p w:rsidR="006642A2" w:rsidRDefault="00A27C98" w:rsidP="00A27C98">
      <w:pPr>
        <w:pStyle w:val="ListParagraph"/>
        <w:ind w:left="1440"/>
      </w:pPr>
      <w:r>
        <w:rPr>
          <w:noProof/>
        </w:rPr>
        <w:drawing>
          <wp:inline distT="0" distB="0" distL="0" distR="0">
            <wp:extent cx="2480426" cy="2598823"/>
            <wp:effectExtent l="25400" t="0" r="8774" b="0"/>
            <wp:docPr id="1" name="Picture 1" descr="http://img.medscape.com/pi/emed/ckb/clinical_procedures/79926-79932-80526-1099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edscape.com/pi/emed/ckb/clinical_procedures/79926-79932-80526-109942.jpg"/>
                    <pic:cNvPicPr>
                      <a:picLocks noChangeAspect="1" noChangeArrowheads="1"/>
                    </pic:cNvPicPr>
                  </pic:nvPicPr>
                  <pic:blipFill>
                    <a:blip r:embed="rId5"/>
                    <a:srcRect/>
                    <a:stretch>
                      <a:fillRect/>
                    </a:stretch>
                  </pic:blipFill>
                  <pic:spPr bwMode="auto">
                    <a:xfrm>
                      <a:off x="0" y="0"/>
                      <a:ext cx="2480331" cy="2598723"/>
                    </a:xfrm>
                    <a:prstGeom prst="rect">
                      <a:avLst/>
                    </a:prstGeom>
                    <a:noFill/>
                    <a:ln w="9525">
                      <a:noFill/>
                      <a:miter lim="800000"/>
                      <a:headEnd/>
                      <a:tailEnd/>
                    </a:ln>
                  </pic:spPr>
                </pic:pic>
              </a:graphicData>
            </a:graphic>
          </wp:inline>
        </w:drawing>
      </w:r>
    </w:p>
    <w:p w:rsidR="00045903" w:rsidRPr="00045903" w:rsidRDefault="00045903" w:rsidP="006642A2">
      <w:pPr>
        <w:rPr>
          <w:b/>
        </w:rPr>
      </w:pPr>
      <w:r w:rsidRPr="00045903">
        <w:rPr>
          <w:b/>
        </w:rPr>
        <w:t xml:space="preserve">Management of posterior </w:t>
      </w:r>
      <w:proofErr w:type="spellStart"/>
      <w:r w:rsidRPr="00045903">
        <w:rPr>
          <w:b/>
        </w:rPr>
        <w:t>epistaxis</w:t>
      </w:r>
      <w:proofErr w:type="spellEnd"/>
      <w:r w:rsidRPr="00045903">
        <w:rPr>
          <w:b/>
        </w:rPr>
        <w:t>:</w:t>
      </w:r>
    </w:p>
    <w:p w:rsidR="00045903" w:rsidRDefault="00045903" w:rsidP="00045903">
      <w:pPr>
        <w:pStyle w:val="ListParagraph"/>
        <w:numPr>
          <w:ilvl w:val="0"/>
          <w:numId w:val="7"/>
        </w:numPr>
      </w:pPr>
      <w:proofErr w:type="spellStart"/>
      <w:r>
        <w:t>Transpalatal</w:t>
      </w:r>
      <w:proofErr w:type="spellEnd"/>
      <w:r>
        <w:t xml:space="preserve"> injection of SPA (through descending palatine foramen medial to upper second molar) </w:t>
      </w:r>
      <w:r w:rsidR="00DC56F4">
        <w:fldChar w:fldCharType="begin"/>
      </w:r>
      <w:r>
        <w:instrText xml:space="preserve"> ADDIN ZOTERO_ITEM CSL_CITATION {"citationID":"1avn3qs393","properties":{"formattedCitation":"{\\rtf \\super 1\\nosupersub{}}","plainCitation":"1"},"citationItems":[{"id":298,"uris":["http://zotero.org/users/2235686/items/BUJNE83I"],"uri":["http://zotero.org/users/2235686/items/BUJNE83I"],"itemData":{"id":298,"type":"article-journal","title":"Epistaxis","container-title":"New England Journal of Medicine","page":"784-789","volume":"360","issue":"8","source":"Taylor and Francis+NEJM","abstract":"Foreword This Journal feature begins with a case vignette highlighting a common clinical problem. Evidence supporting various strategies is then presented, followed by a review of formal guidelines, when they exist. The article ends with the author's clinical recommendations. Stage A 61-year-old man presents to the emergency room with left-sided epistaxis that has continued for 1 hour. He estimates having lost approximately 1/2 cup of blood and reports no history of nasal obstruction, epistaxis, trauma, bleeding diathesis, or easy bruising. He has a history of hypertension. Medications include atenolol and baby aspirin. How should this patient be evaluated and treated? The Clinical Problem Epistaxis is estimated to occur in 60% of persons worldwide during their lifetime, and approximately 6% of those with nosebleeds seek medical treatment.1 The prevalence is increased for children less than 10 years of age and . . .","DOI":"10.1056/NEJMcp0807078","ISSN":"0028-4793","note":"PMID: 19228621","author":[{"family":"Schlosser","given":"Rodney J."}],"issued":{"date-parts":[["2009",2,19]]},"accessed":{"date-parts":[["2015",3,31]]},"PMID":"19228621"}}],"schema":"https://github.com/citation-style-language/schema/raw/master/csl-citation.json"} </w:instrText>
      </w:r>
      <w:r w:rsidR="00DC56F4">
        <w:fldChar w:fldCharType="separate"/>
      </w:r>
      <w:r w:rsidRPr="00045903">
        <w:rPr>
          <w:rFonts w:ascii="Cambria" w:eastAsia="Times New Roman" w:cs="Times New Roman"/>
          <w:vertAlign w:val="superscript"/>
        </w:rPr>
        <w:t>1</w:t>
      </w:r>
      <w:r w:rsidR="00DC56F4">
        <w:fldChar w:fldCharType="end"/>
      </w:r>
    </w:p>
    <w:p w:rsidR="00C64285" w:rsidRDefault="00045903" w:rsidP="00045903">
      <w:pPr>
        <w:pStyle w:val="ListParagraph"/>
        <w:numPr>
          <w:ilvl w:val="0"/>
          <w:numId w:val="7"/>
        </w:numPr>
      </w:pPr>
      <w:r>
        <w:t>Posterior packing</w:t>
      </w:r>
    </w:p>
    <w:p w:rsidR="001309D9" w:rsidRDefault="00C64285" w:rsidP="00C64285">
      <w:pPr>
        <w:pStyle w:val="ListParagraph"/>
        <w:numPr>
          <w:ilvl w:val="1"/>
          <w:numId w:val="7"/>
        </w:numPr>
      </w:pPr>
      <w:r>
        <w:t xml:space="preserve">Foley catheters, </w:t>
      </w:r>
      <w:proofErr w:type="spellStart"/>
      <w:r>
        <w:t>Epistat</w:t>
      </w:r>
      <w:proofErr w:type="spellEnd"/>
      <w:r>
        <w:t xml:space="preserve"> (Medtronic)</w:t>
      </w:r>
      <w:r w:rsidR="001309D9">
        <w:t xml:space="preserve"> </w:t>
      </w:r>
      <w:r w:rsidR="00DC56F4">
        <w:fldChar w:fldCharType="begin"/>
      </w:r>
      <w:r w:rsidR="001309D9">
        <w:instrText xml:space="preserve"> ADDIN ZOTERO_ITEM CSL_CITATION {"citationID":"cji1tb3oc","properties":{"formattedCitation":"{\\rtf \\super 9\\nosupersub{}}","plainCitation":"9"},"citationItems":[{"id":316,"uris":["http://zotero.org/users/2235686/items/MFFJ46HW"],"uri":["http://zotero.org/users/2235686/items/MFFJ46HW"],"itemData":{"id":316,"type":"article-journal","title":"Posterior Epistaxis Nasal Pack","source":"eMedicine","abstract":"Posterior Epistaxis Nasal Pack. Epistaxis is a common problem in the emergency department (ED).","URL":"http://emedicine.medscape.com/article/80545-overview","issued":{"date-parts":[["2014",11,10]]},"accessed":{"date-parts":[["2015",3,31]]}}}],"schema":"https://github.com/citation-style-language/schema/raw/master/csl-citation.json"} </w:instrText>
      </w:r>
      <w:r w:rsidR="00DC56F4">
        <w:fldChar w:fldCharType="separate"/>
      </w:r>
      <w:r w:rsidR="001309D9" w:rsidRPr="001309D9">
        <w:rPr>
          <w:rFonts w:ascii="Cambria" w:eastAsia="Times New Roman" w:cs="Times New Roman"/>
          <w:vertAlign w:val="superscript"/>
        </w:rPr>
        <w:t>9</w:t>
      </w:r>
      <w:r w:rsidR="00DC56F4">
        <w:fldChar w:fldCharType="end"/>
      </w:r>
    </w:p>
    <w:p w:rsidR="00C64285" w:rsidRDefault="001309D9" w:rsidP="00C64285">
      <w:pPr>
        <w:pStyle w:val="ListParagraph"/>
        <w:numPr>
          <w:ilvl w:val="1"/>
          <w:numId w:val="7"/>
        </w:numPr>
      </w:pPr>
      <w:r>
        <w:rPr>
          <w:noProof/>
        </w:rPr>
        <w:drawing>
          <wp:inline distT="0" distB="0" distL="0" distR="0">
            <wp:extent cx="2052658" cy="1930400"/>
            <wp:effectExtent l="25400" t="0" r="4742" b="0"/>
            <wp:docPr id="4" name="Picture 4" descr="http://img.medscape.com/pi/emed/ckb/clinical_procedures/79926-79932-80545-11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medscape.com/pi/emed/ckb/clinical_procedures/79926-79932-80545-113136.jpg"/>
                    <pic:cNvPicPr>
                      <a:picLocks noChangeAspect="1" noChangeArrowheads="1"/>
                    </pic:cNvPicPr>
                  </pic:nvPicPr>
                  <pic:blipFill>
                    <a:blip r:embed="rId6"/>
                    <a:srcRect/>
                    <a:stretch>
                      <a:fillRect/>
                    </a:stretch>
                  </pic:blipFill>
                  <pic:spPr bwMode="auto">
                    <a:xfrm>
                      <a:off x="0" y="0"/>
                      <a:ext cx="2052658" cy="1930400"/>
                    </a:xfrm>
                    <a:prstGeom prst="rect">
                      <a:avLst/>
                    </a:prstGeom>
                    <a:noFill/>
                    <a:ln w="9525">
                      <a:noFill/>
                      <a:miter lim="800000"/>
                      <a:headEnd/>
                      <a:tailEnd/>
                    </a:ln>
                  </pic:spPr>
                </pic:pic>
              </a:graphicData>
            </a:graphic>
          </wp:inline>
        </w:drawing>
      </w:r>
    </w:p>
    <w:p w:rsidR="00C64285" w:rsidRDefault="00C64285" w:rsidP="00C64285">
      <w:pPr>
        <w:pStyle w:val="ListParagraph"/>
        <w:numPr>
          <w:ilvl w:val="1"/>
          <w:numId w:val="7"/>
        </w:numPr>
      </w:pPr>
      <w:r>
        <w:t xml:space="preserve">Must provide </w:t>
      </w:r>
      <w:proofErr w:type="spellStart"/>
      <w:r>
        <w:t>tamponade</w:t>
      </w:r>
      <w:proofErr w:type="spellEnd"/>
      <w:r>
        <w:t xml:space="preserve"> in the area of the </w:t>
      </w:r>
      <w:proofErr w:type="spellStart"/>
      <w:r>
        <w:t>choanae</w:t>
      </w:r>
      <w:proofErr w:type="spellEnd"/>
      <w:r>
        <w:t xml:space="preserve"> and </w:t>
      </w:r>
      <w:proofErr w:type="spellStart"/>
      <w:r>
        <w:t>sphenopalatine</w:t>
      </w:r>
      <w:proofErr w:type="spellEnd"/>
      <w:r>
        <w:t xml:space="preserve"> foramen</w:t>
      </w:r>
    </w:p>
    <w:p w:rsidR="00C64285" w:rsidRDefault="00C64285" w:rsidP="00C64285">
      <w:pPr>
        <w:pStyle w:val="ListParagraph"/>
        <w:numPr>
          <w:ilvl w:val="1"/>
          <w:numId w:val="7"/>
        </w:numPr>
      </w:pPr>
      <w:proofErr w:type="spellStart"/>
      <w:r>
        <w:t>Countertraction</w:t>
      </w:r>
      <w:proofErr w:type="spellEnd"/>
      <w:r>
        <w:t xml:space="preserve"> is provided by securing posterior pack in the vicinity of the nasal ala</w:t>
      </w:r>
    </w:p>
    <w:p w:rsidR="00045903" w:rsidRDefault="00C64285" w:rsidP="00C64285">
      <w:pPr>
        <w:pStyle w:val="ListParagraph"/>
        <w:numPr>
          <w:ilvl w:val="1"/>
          <w:numId w:val="7"/>
        </w:numPr>
      </w:pPr>
      <w:r>
        <w:t xml:space="preserve">Complications: Re-bleeding, </w:t>
      </w:r>
      <w:proofErr w:type="spellStart"/>
      <w:r>
        <w:t>alar</w:t>
      </w:r>
      <w:proofErr w:type="spellEnd"/>
      <w:r>
        <w:t xml:space="preserve"> necrosis</w:t>
      </w:r>
    </w:p>
    <w:p w:rsidR="006A430A" w:rsidRDefault="001309D9" w:rsidP="00045903">
      <w:pPr>
        <w:pStyle w:val="ListParagraph"/>
        <w:numPr>
          <w:ilvl w:val="1"/>
          <w:numId w:val="7"/>
        </w:numPr>
      </w:pPr>
      <w:proofErr w:type="spellStart"/>
      <w:r>
        <w:t>Emedicine</w:t>
      </w:r>
      <w:proofErr w:type="spellEnd"/>
      <w:r>
        <w:t xml:space="preserve">: </w:t>
      </w:r>
      <w:r w:rsidRPr="001309D9">
        <w:rPr>
          <w:i/>
        </w:rPr>
        <w:t xml:space="preserve">“Admit all patients with posterior packing to the hospital for observation. Reflex </w:t>
      </w:r>
      <w:proofErr w:type="spellStart"/>
      <w:r w:rsidRPr="001309D9">
        <w:rPr>
          <w:i/>
        </w:rPr>
        <w:t>bradydysrhythmia</w:t>
      </w:r>
      <w:proofErr w:type="spellEnd"/>
      <w:r w:rsidRPr="001309D9">
        <w:rPr>
          <w:i/>
        </w:rPr>
        <w:t xml:space="preserve"> can develop because of stimulation of the deep posterior </w:t>
      </w:r>
      <w:proofErr w:type="spellStart"/>
      <w:r w:rsidRPr="001309D9">
        <w:rPr>
          <w:i/>
        </w:rPr>
        <w:t>oropharynx</w:t>
      </w:r>
      <w:proofErr w:type="spellEnd"/>
      <w:r w:rsidRPr="001309D9">
        <w:rPr>
          <w:i/>
        </w:rPr>
        <w:t xml:space="preserve"> by the packing. Airway compromise may develop. Posterior packing should be removed in 72-96 hours. “</w:t>
      </w:r>
      <w:r>
        <w:rPr>
          <w:i/>
        </w:rPr>
        <w:t xml:space="preserve"> </w:t>
      </w:r>
      <w:r w:rsidR="00DC56F4">
        <w:fldChar w:fldCharType="begin"/>
      </w:r>
      <w:r>
        <w:instrText xml:space="preserve"> ADDIN ZOTERO_ITEM CSL_CITATION {"citationID":"8kjk3m19t","properties":{"formattedCitation":"{\\rtf \\super 9\\nosupersub{}}","plainCitation":"9"},"citationItems":[{"id":316,"uris":["http://zotero.org/users/2235686/items/MFFJ46HW"],"uri":["http://zotero.org/users/2235686/items/MFFJ46HW"],"itemData":{"id":316,"type":"article-journal","title":"Posterior Epistaxis Nasal Pack","source":"eMedicine","abstract":"Posterior Epistaxis Nasal Pack. Epistaxis is a common problem in the emergency department (ED).","URL":"http://emedicine.medscape.com/article/80545-overview","issued":{"date-parts":[["2014",11,10]]},"accessed":{"date-parts":[["2015",3,31]]}}}],"schema":"https://github.com/citation-style-language/schema/raw/master/csl-citation.json"} </w:instrText>
      </w:r>
      <w:r w:rsidR="00DC56F4">
        <w:fldChar w:fldCharType="separate"/>
      </w:r>
      <w:r w:rsidRPr="001309D9">
        <w:rPr>
          <w:rFonts w:ascii="Cambria" w:eastAsia="Times New Roman" w:cs="Times New Roman"/>
          <w:vertAlign w:val="superscript"/>
        </w:rPr>
        <w:t>9</w:t>
      </w:r>
      <w:r w:rsidR="00DC56F4">
        <w:fldChar w:fldCharType="end"/>
      </w:r>
    </w:p>
    <w:p w:rsidR="006A430A" w:rsidRDefault="006A430A" w:rsidP="006A430A">
      <w:pPr>
        <w:pStyle w:val="ListParagraph"/>
        <w:numPr>
          <w:ilvl w:val="0"/>
          <w:numId w:val="7"/>
        </w:numPr>
      </w:pPr>
      <w:proofErr w:type="spellStart"/>
      <w:r>
        <w:t>Floseal</w:t>
      </w:r>
      <w:proofErr w:type="spellEnd"/>
    </w:p>
    <w:p w:rsidR="006A430A" w:rsidRDefault="006A430A" w:rsidP="006A430A">
      <w:pPr>
        <w:pStyle w:val="ListParagraph"/>
        <w:numPr>
          <w:ilvl w:val="1"/>
          <w:numId w:val="7"/>
        </w:numPr>
      </w:pPr>
      <w:r>
        <w:t xml:space="preserve">Use of </w:t>
      </w:r>
      <w:proofErr w:type="spellStart"/>
      <w:r>
        <w:t>floseal</w:t>
      </w:r>
      <w:proofErr w:type="spellEnd"/>
      <w:r>
        <w:t xml:space="preserve"> with </w:t>
      </w:r>
      <w:proofErr w:type="spellStart"/>
      <w:r>
        <w:t>ipsilateral</w:t>
      </w:r>
      <w:proofErr w:type="spellEnd"/>
      <w:r>
        <w:t xml:space="preserve"> </w:t>
      </w:r>
      <w:proofErr w:type="spellStart"/>
      <w:r>
        <w:t>choanal</w:t>
      </w:r>
      <w:proofErr w:type="spellEnd"/>
      <w:r>
        <w:t xml:space="preserve"> occlusion, 20 patients were discharged after 2 hours </w:t>
      </w:r>
      <w:r w:rsidR="00DC56F4">
        <w:fldChar w:fldCharType="begin"/>
      </w:r>
      <w:r>
        <w:instrText xml:space="preserve"> ADDIN ZOTERO_ITEM CSL_CITATION {"citationID":"2cevph4qf3","properties":{"formattedCitation":"{\\rtf \\super 10\\nosupersub{}}","plainCitation":"10"},"citationItems":[{"id":319,"uris":["http://zotero.org/users/2235686/items/2REGVFUG"],"uri":["http://zotero.org/users/2235686/items/2REGVFUG"],"itemData":{"id":319,"type":"article-journal","title":"Prospective clinical trial of gelatin-thrombin matrix as first line treatment of posterior epistaxis","container-title":"The Laryngoscope","page":"38-42","volume":"124","issue":"1","source":"PubMed","abstract":"OBJECTIVES/HYPOTHESIS: To evaluate the effectiveness of gelatin-thrombin matrix for first line treatment of posterior epistaxis. Secondarily, we evaluated discomfort during treatment and the cost savings of treatment with gelatin-thrombin matrix compared to posterior packing, endoscopic, or endovascular treatment at our institution.\nSTUDY DESIGN: Prospective pilot, nonblinded, noncontrolled registered clinical trial (NCT01098578).\nMETHODS: Twenty patients with posterior epistaxis were enrolled into this study. Gelatin-thrombin matrix was used for posterior epistaxis treatment with simultaneous ipsilateral choanal occlusion. Patients were discharged within 2 hours of being successfully treated. A visual analog scale (range 0-10) was used to assess treatment discomfort. Patients were evaluated in clinic 5 and 30 days after treatment to assess for intranasal complications and recurrent epistaxis.\nRESULTS: Gelatin-thrombin matrix successfully treated epistaxis in 80% of the patients. The procedure was associated with a mean discomfort of 3.6 (range 0-9.7). The institutional per case cost of treatment of patients with posterior epistaxis with gelatin-thrombin matrix is 80.3%, 87.4%, and 89.4% less than with endoscopic surgery, posterior packing, or embolization, respectively. There were no complications.\nCONCLUSION: This pilot study demonstrated that gelatin-thrombin matrix is a safe and both a clinically effective and cost-saving means of treating posterior epistaxis. In this study, its use is associated with a low level of discomfort. This treatment method may improve the quality of care for patients with posterior epistaxis.","DOI":"10.1002/lary.24240","ISSN":"1531-4995","note":"PMID: 23754469","journalAbbreviation":"Laryngoscope","language":"eng","author":[{"family":"Kilty","given":"Shaun J."},{"family":"Al-Hajry","given":"Mohammad"},{"family":"Al-Mutairi","given":"Dakheelallah"},{"family":"Bonaparte","given":"James P."},{"family":"Duval","given":"Melanie"},{"family":"Hwang","given":"Euna"},{"family":"Tse","given":"Darren"}],"issued":{"date-parts":[["2014",1]]},"PMID":"23754469"}}],"schema":"https://github.com/citation-style-language/schema/raw/master/csl-citation.json"} </w:instrText>
      </w:r>
      <w:r w:rsidR="00DC56F4">
        <w:fldChar w:fldCharType="separate"/>
      </w:r>
      <w:r w:rsidRPr="006A430A">
        <w:rPr>
          <w:rFonts w:ascii="Cambria" w:eastAsia="Times New Roman" w:cs="Times New Roman"/>
          <w:vertAlign w:val="superscript"/>
        </w:rPr>
        <w:t>10</w:t>
      </w:r>
      <w:r w:rsidR="00DC56F4">
        <w:fldChar w:fldCharType="end"/>
      </w:r>
    </w:p>
    <w:p w:rsidR="000C5F6F" w:rsidRDefault="00A36600" w:rsidP="006A430A">
      <w:pPr>
        <w:pStyle w:val="ListParagraph"/>
        <w:numPr>
          <w:ilvl w:val="1"/>
          <w:numId w:val="7"/>
        </w:numPr>
      </w:pPr>
      <w:r>
        <w:t xml:space="preserve">In a study of 101 adults, </w:t>
      </w:r>
      <w:proofErr w:type="spellStart"/>
      <w:r>
        <w:t>Floseal</w:t>
      </w:r>
      <w:proofErr w:type="spellEnd"/>
      <w:r>
        <w:t xml:space="preserve"> was successful in 66% of anterior </w:t>
      </w:r>
      <w:proofErr w:type="spellStart"/>
      <w:r>
        <w:rPr>
          <w:rStyle w:val="highlight"/>
        </w:rPr>
        <w:t>epistaxis</w:t>
      </w:r>
      <w:proofErr w:type="spellEnd"/>
      <w:r>
        <w:t xml:space="preserve"> cases and in only 9% of </w:t>
      </w:r>
      <w:r>
        <w:rPr>
          <w:rStyle w:val="highlight"/>
        </w:rPr>
        <w:t>posterior</w:t>
      </w:r>
      <w:r>
        <w:t xml:space="preserve"> </w:t>
      </w:r>
      <w:proofErr w:type="spellStart"/>
      <w:r>
        <w:rPr>
          <w:rStyle w:val="highlight"/>
        </w:rPr>
        <w:t>epistaxis</w:t>
      </w:r>
      <w:proofErr w:type="spellEnd"/>
      <w:r w:rsidR="00CE0811">
        <w:t xml:space="preserve"> cases.  </w:t>
      </w:r>
      <w:r>
        <w:t xml:space="preserve">There was a significantly higher failure rate of </w:t>
      </w:r>
      <w:proofErr w:type="spellStart"/>
      <w:r>
        <w:rPr>
          <w:rStyle w:val="highlight"/>
        </w:rPr>
        <w:t>FloSeal</w:t>
      </w:r>
      <w:proofErr w:type="spellEnd"/>
      <w:r>
        <w:t xml:space="preserve"> compared with nasal packing in </w:t>
      </w:r>
      <w:r>
        <w:rPr>
          <w:rStyle w:val="highlight"/>
        </w:rPr>
        <w:t>posterior</w:t>
      </w:r>
      <w:r>
        <w:t xml:space="preserve"> </w:t>
      </w:r>
      <w:proofErr w:type="spellStart"/>
      <w:r>
        <w:rPr>
          <w:rStyle w:val="highlight"/>
        </w:rPr>
        <w:t>epistaxis</w:t>
      </w:r>
      <w:proofErr w:type="spellEnd"/>
      <w:r w:rsidR="00CE0811">
        <w:t xml:space="preserve"> (p &lt; 0.001). </w:t>
      </w:r>
      <w:r w:rsidR="00DC56F4">
        <w:fldChar w:fldCharType="begin"/>
      </w:r>
      <w:r w:rsidR="00CE0811">
        <w:instrText xml:space="preserve"> ADDIN ZOTERO_ITEM CSL_CITATION {"citationID":"1e65vg87dc","properties":{"formattedCitation":"{\\rtf \\super 11\\nosupersub{}}","plainCitation":"11"},"citationItems":[{"id":321,"uris":["http://zotero.org/users/2235686/items/FB6J8CQH"],"uri":["http://zotero.org/users/2235686/items/FB6J8CQH"],"itemData":{"id":321,"type":"article-journal","title":"The utility of FloSeal haemostatic agent in the management of epistaxis","container-title":"The Journal of Laryngology and Otology","page":"1-5","source":"PubMed","abstract":"BACKGROUND: FloSeal, a locally applied haemostatic agent, has been shown to be effective in a variety of clinical situations. This study investigated its potential benefits in the management of epistaxis.\nMETHODS: The outcomes of a series of patients with epistaxis presenting to one ENT unit, over a two-month period, were compared. Patients were either treated with FloSeal or traditional epistaxis management techniques. Success of FloSeal was classed as complete haemostasis after its application, without the need for further interventions and no readmission with epistaxis within 7 days.\nRESULTS: Our study comprised 101 adults, with a mean age of 70 years (range, 22-98 years). The overall success rate for FloSeal was 14 per cent (5 out of 36 cases). It was successful in 66 per cent of anterior epistaxis cases (2 out of 3) and in only 9 per cent of posterior epistaxis cases (3 out of 33). There was a significantly higher failure rate of FloSeal compared with nasal packing in posterior epistaxis (p &lt; 0.001).\nCONCLUSION: Our findings suggest that FloSeal has a limited role in the management of epistaxis.","DOI":"10.1017/S0022215115000663","ISSN":"1748-5460","note":"PMID: 25776997","journalAbbreviation":"J Laryngol Otol","language":"ENG","author":[{"family":"Khan","given":"M. K."},{"family":"Reda El Badawey","given":"M."},{"family":"Powell","given":"J."},{"family":"Idris","given":"M."}],"issued":{"date-parts":[["2015",3,17]]},"PMID":"25776997"}}],"schema":"https://github.com/citation-style-language/schema/raw/master/csl-citation.json"} </w:instrText>
      </w:r>
      <w:r w:rsidR="00DC56F4">
        <w:fldChar w:fldCharType="separate"/>
      </w:r>
      <w:r w:rsidR="00CE0811" w:rsidRPr="00CE0811">
        <w:rPr>
          <w:rFonts w:ascii="Cambria" w:eastAsia="Times New Roman" w:cs="Times New Roman"/>
          <w:vertAlign w:val="superscript"/>
        </w:rPr>
        <w:t>11</w:t>
      </w:r>
      <w:r w:rsidR="00DC56F4">
        <w:fldChar w:fldCharType="end"/>
      </w:r>
    </w:p>
    <w:p w:rsidR="00045903" w:rsidRDefault="000C5F6F" w:rsidP="000C5F6F">
      <w:pPr>
        <w:pStyle w:val="ListParagraph"/>
        <w:numPr>
          <w:ilvl w:val="0"/>
          <w:numId w:val="7"/>
        </w:numPr>
      </w:pPr>
      <w:r>
        <w:t xml:space="preserve">Costs have been reported to be 50% decreased by posterior packing for immediate control followed by </w:t>
      </w:r>
      <w:proofErr w:type="spellStart"/>
      <w:r>
        <w:t>embolization</w:t>
      </w:r>
      <w:proofErr w:type="spellEnd"/>
      <w:r>
        <w:t xml:space="preserve"> or ligation (</w:t>
      </w:r>
      <w:proofErr w:type="spellStart"/>
      <w:r>
        <w:t>ie</w:t>
      </w:r>
      <w:proofErr w:type="spellEnd"/>
      <w:r>
        <w:t xml:space="preserve"> – decreased hospital stay) suggesting early operative intervention </w:t>
      </w:r>
      <w:r w:rsidR="00DC56F4">
        <w:fldChar w:fldCharType="begin"/>
      </w:r>
      <w:r w:rsidR="00CE0811">
        <w:instrText xml:space="preserve"> ADDIN ZOTERO_ITEM CSL_CITATION {"citationID":"2og9g5oqir","properties":{"formattedCitation":"{\\rtf \\super 12\\nosupersub{}}","plainCitation":"12"},"citationItems":[{"id":317,"uris":["http://zotero.org/users/2235686/items/AM4BP3GZ"],"uri":["http://zotero.org/users/2235686/items/AM4BP3GZ"],"itemData":{"id":317,"type":"article-journal","title":"Early operative intervention versus conventional treatment in epistaxis: randomized prospective trial","container-title":"The Journal of Otolaryngology","page":"185-188","volume":"33","issue":"3","source":"PubMed","abstract":"OBJECTIVE: This prospective randomized trial was designed to compare intranasal endoscopic sphenopalatine artery ligation (ESAL) with conventional nasal packing in the treatment of recurrent epistaxis.\nMETHODS: Patients were registered in the study databank following referral for epistaxis control to the otolaryngology service at the University of Alberta. All patients were initially packed using Merocel (Xomed Surgical Products, Jacksonville, FL) nasal dressings bilaterally. Patients were enrolled in the study following failure of Merocel packings. Informed consent was obtained in accordance with the Health Research Ethics Board. The patients were then managed with Vaseline nasal packs or ESAL. Patient demographics, treatment characteristics, number of hospitalization days, and rates of recurrence were recorded prospectively. The total cost of treatment for each patient was calculated.\nRESULTS: Nineteen patients were enrolled in the study. There was a significant reduction in cost and length of hospitalization of the patients undergoing ESAL compared with the conventional nasal packings. ESAL was also 89% effective in controlling the bleeding and had minimal sequelae or complications. The overall calculated cost of patients undergoing ESAL was dollars 5133 compared with dollars 12213 in the conservative group, resulting in an average saving of dollars 7080 per patient. There was overwhelming patient satisfaction with ESAL compared with nasal packings.\nCONCLUSION: ESAL is an excellent, well-tolerated, and cost-effective method of treating recurrent epistaxis.","ISSN":"0381-6605","note":"PMID: 15841998","shortTitle":"Early operative intervention versus conventional treatment in epistaxis","journalAbbreviation":"J Otolaryngol","language":"eng","author":[{"family":"Moshaver","given":"Ali"},{"family":"Harris","given":"Jeffrey Richard"},{"family":"Liu","given":"Richard"},{"family":"Diamond","given":"Chris"},{"family":"Seikaly","given":"Hadi"}],"issued":{"date-parts":[["2004",6]]},"PMID":"15841998"}}],"schema":"https://github.com/citation-style-language/schema/raw/master/csl-citation.json"} </w:instrText>
      </w:r>
      <w:r w:rsidR="00DC56F4">
        <w:fldChar w:fldCharType="separate"/>
      </w:r>
      <w:r w:rsidR="00CE0811" w:rsidRPr="00CE0811">
        <w:rPr>
          <w:rFonts w:ascii="Cambria" w:eastAsia="Times New Roman" w:cs="Times New Roman"/>
          <w:vertAlign w:val="superscript"/>
        </w:rPr>
        <w:t>12</w:t>
      </w:r>
      <w:r w:rsidR="00DC56F4">
        <w:fldChar w:fldCharType="end"/>
      </w:r>
    </w:p>
    <w:p w:rsidR="00E024FD" w:rsidRPr="00E024FD" w:rsidRDefault="00914277" w:rsidP="00914277">
      <w:pPr>
        <w:rPr>
          <w:b/>
        </w:rPr>
      </w:pPr>
      <w:r w:rsidRPr="00E024FD">
        <w:rPr>
          <w:b/>
        </w:rPr>
        <w:t>Surgical/interventional approach</w:t>
      </w:r>
      <w:r w:rsidR="000C5F6F">
        <w:rPr>
          <w:b/>
        </w:rPr>
        <w:t>es:</w:t>
      </w:r>
    </w:p>
    <w:p w:rsidR="00914277" w:rsidRDefault="00E024FD" w:rsidP="00914277">
      <w:proofErr w:type="spellStart"/>
      <w:r>
        <w:t>Pollice</w:t>
      </w:r>
      <w:proofErr w:type="spellEnd"/>
      <w:r>
        <w:t xml:space="preserve"> and Yoder (1997) found that 83% of patients with </w:t>
      </w:r>
      <w:proofErr w:type="spellStart"/>
      <w:r>
        <w:t>epistaxis</w:t>
      </w:r>
      <w:proofErr w:type="spellEnd"/>
      <w:r>
        <w:t xml:space="preserve"> in a hospital setting </w:t>
      </w:r>
      <w:proofErr w:type="gramStart"/>
      <w:r>
        <w:t>can</w:t>
      </w:r>
      <w:proofErr w:type="gramEnd"/>
      <w:r>
        <w:t xml:space="preserve"> be managed without surgery or </w:t>
      </w:r>
      <w:proofErr w:type="spellStart"/>
      <w:r>
        <w:t>embolization</w:t>
      </w:r>
      <w:proofErr w:type="spellEnd"/>
      <w:r>
        <w:t>.</w:t>
      </w:r>
      <w:r w:rsidR="007A26D3">
        <w:t xml:space="preserve"> However, patients may tolerate surgical/IR management much better and this may be the preferred route.</w:t>
      </w:r>
    </w:p>
    <w:p w:rsidR="00A464DC" w:rsidRDefault="00914277" w:rsidP="00914277">
      <w:pPr>
        <w:pStyle w:val="ListParagraph"/>
        <w:numPr>
          <w:ilvl w:val="0"/>
          <w:numId w:val="2"/>
        </w:numPr>
      </w:pPr>
      <w:r>
        <w:t>IMA ligation</w:t>
      </w:r>
    </w:p>
    <w:p w:rsidR="00A464DC" w:rsidRDefault="00A464DC" w:rsidP="00A464DC">
      <w:pPr>
        <w:pStyle w:val="ListParagraph"/>
        <w:numPr>
          <w:ilvl w:val="1"/>
          <w:numId w:val="2"/>
        </w:numPr>
      </w:pPr>
      <w:r>
        <w:t xml:space="preserve">Caldwell-Luc </w:t>
      </w:r>
      <w:proofErr w:type="spellStart"/>
      <w:r>
        <w:t>vs</w:t>
      </w:r>
      <w:proofErr w:type="spellEnd"/>
      <w:r>
        <w:t xml:space="preserve"> Endoscopic approach</w:t>
      </w:r>
    </w:p>
    <w:p w:rsidR="00914277" w:rsidRDefault="00A464DC" w:rsidP="00A464DC">
      <w:pPr>
        <w:pStyle w:val="ListParagraph"/>
        <w:numPr>
          <w:ilvl w:val="1"/>
          <w:numId w:val="2"/>
        </w:numPr>
      </w:pPr>
      <w:r>
        <w:t>90% success rate (Cummings Ch 45)</w:t>
      </w:r>
    </w:p>
    <w:p w:rsidR="00914277" w:rsidRDefault="00914277" w:rsidP="00914277">
      <w:pPr>
        <w:pStyle w:val="ListParagraph"/>
        <w:numPr>
          <w:ilvl w:val="0"/>
          <w:numId w:val="2"/>
        </w:numPr>
      </w:pPr>
      <w:r>
        <w:t xml:space="preserve">Anterior/posterior </w:t>
      </w:r>
      <w:proofErr w:type="spellStart"/>
      <w:r>
        <w:t>ethmoid</w:t>
      </w:r>
      <w:proofErr w:type="spellEnd"/>
      <w:r>
        <w:t xml:space="preserve"> ligation</w:t>
      </w:r>
    </w:p>
    <w:p w:rsidR="00A464DC" w:rsidRDefault="000C5F6F" w:rsidP="00A464DC">
      <w:pPr>
        <w:pStyle w:val="ListParagraph"/>
        <w:numPr>
          <w:ilvl w:val="0"/>
          <w:numId w:val="2"/>
        </w:numPr>
      </w:pPr>
      <w:r>
        <w:t>Endoscopic SPA ligation</w:t>
      </w:r>
      <w:r w:rsidR="00A464DC">
        <w:t xml:space="preserve"> (ESPAL)</w:t>
      </w:r>
    </w:p>
    <w:p w:rsidR="00A464DC" w:rsidRDefault="00A464DC" w:rsidP="00A464DC">
      <w:pPr>
        <w:pStyle w:val="ListParagraph"/>
        <w:numPr>
          <w:ilvl w:val="1"/>
          <w:numId w:val="2"/>
        </w:numPr>
      </w:pPr>
      <w:r>
        <w:t xml:space="preserve">Clipping or diathermy of the </w:t>
      </w:r>
      <w:proofErr w:type="spellStart"/>
      <w:r>
        <w:t>sphenopalatine</w:t>
      </w:r>
      <w:proofErr w:type="spellEnd"/>
      <w:r>
        <w:t xml:space="preserve"> artery</w:t>
      </w:r>
    </w:p>
    <w:p w:rsidR="00AF5CFB" w:rsidRDefault="00A464DC" w:rsidP="00A464DC">
      <w:pPr>
        <w:pStyle w:val="ListParagraph"/>
        <w:numPr>
          <w:ilvl w:val="1"/>
          <w:numId w:val="2"/>
        </w:numPr>
      </w:pPr>
      <w:r>
        <w:t>Lowe</w:t>
      </w:r>
      <w:r w:rsidR="001B3375">
        <w:t>r morbidity compared to IMA ligation or external carotid artery ligation</w:t>
      </w:r>
    </w:p>
    <w:p w:rsidR="001B3375" w:rsidRDefault="00AF5CFB" w:rsidP="00A464DC">
      <w:pPr>
        <w:pStyle w:val="ListParagraph"/>
        <w:numPr>
          <w:ilvl w:val="1"/>
          <w:numId w:val="2"/>
        </w:numPr>
      </w:pPr>
      <w:r>
        <w:t>Success has been reported at 92-100%</w:t>
      </w:r>
    </w:p>
    <w:p w:rsidR="001B3375" w:rsidRDefault="001B3375" w:rsidP="00A464DC">
      <w:pPr>
        <w:pStyle w:val="ListParagraph"/>
        <w:numPr>
          <w:ilvl w:val="1"/>
          <w:numId w:val="2"/>
        </w:numPr>
      </w:pPr>
      <w:r>
        <w:t xml:space="preserve">Anterior branch is clipped posterior to the </w:t>
      </w:r>
      <w:proofErr w:type="spellStart"/>
      <w:r>
        <w:t>crista</w:t>
      </w:r>
      <w:proofErr w:type="spellEnd"/>
      <w:r>
        <w:t xml:space="preserve"> </w:t>
      </w:r>
      <w:proofErr w:type="spellStart"/>
      <w:r>
        <w:t>ethmoidalis</w:t>
      </w:r>
      <w:proofErr w:type="spellEnd"/>
    </w:p>
    <w:p w:rsidR="00914277" w:rsidRDefault="001B3375" w:rsidP="00A464DC">
      <w:pPr>
        <w:pStyle w:val="ListParagraph"/>
        <w:numPr>
          <w:ilvl w:val="1"/>
          <w:numId w:val="2"/>
        </w:numPr>
      </w:pPr>
      <w:r>
        <w:t>There are anatomical variations in the SPA branching pattern</w:t>
      </w:r>
    </w:p>
    <w:p w:rsidR="000C5F6F" w:rsidRDefault="000C5F6F" w:rsidP="00914277">
      <w:pPr>
        <w:pStyle w:val="ListParagraph"/>
        <w:numPr>
          <w:ilvl w:val="0"/>
          <w:numId w:val="2"/>
        </w:numPr>
      </w:pPr>
      <w:proofErr w:type="spellStart"/>
      <w:r>
        <w:t>Embolization</w:t>
      </w:r>
      <w:proofErr w:type="spellEnd"/>
    </w:p>
    <w:p w:rsidR="000C5F6F" w:rsidRDefault="000C5F6F" w:rsidP="000C5F6F">
      <w:pPr>
        <w:pStyle w:val="ListParagraph"/>
        <w:numPr>
          <w:ilvl w:val="1"/>
          <w:numId w:val="2"/>
        </w:numPr>
      </w:pPr>
      <w:r>
        <w:t>Risks (4%) – stroke, facial paralysis, blindness, nephropathy</w:t>
      </w:r>
      <w:r w:rsidR="00AF5CFB">
        <w:t>, seizures</w:t>
      </w:r>
    </w:p>
    <w:p w:rsidR="00593534" w:rsidRDefault="000C5F6F" w:rsidP="00914277">
      <w:pPr>
        <w:pStyle w:val="ListParagraph"/>
        <w:numPr>
          <w:ilvl w:val="1"/>
          <w:numId w:val="2"/>
        </w:numPr>
      </w:pPr>
      <w:r>
        <w:t>Success has been reported at 80-90%</w:t>
      </w:r>
    </w:p>
    <w:p w:rsidR="001B3375" w:rsidRDefault="00593534" w:rsidP="00914277">
      <w:pPr>
        <w:pStyle w:val="ListParagraph"/>
        <w:numPr>
          <w:ilvl w:val="1"/>
          <w:numId w:val="2"/>
        </w:numPr>
      </w:pPr>
      <w:r>
        <w:t>Requires interventional radiology which is not always available</w:t>
      </w:r>
    </w:p>
    <w:p w:rsidR="005D7080" w:rsidRDefault="001B3375" w:rsidP="00914277">
      <w:pPr>
        <w:pStyle w:val="ListParagraph"/>
        <w:numPr>
          <w:ilvl w:val="1"/>
          <w:numId w:val="2"/>
        </w:numPr>
      </w:pPr>
      <w:r>
        <w:t xml:space="preserve">Very effective for </w:t>
      </w:r>
      <w:proofErr w:type="spellStart"/>
      <w:r>
        <w:t>epistaxis</w:t>
      </w:r>
      <w:proofErr w:type="spellEnd"/>
      <w:r>
        <w:t xml:space="preserve"> supplied by external carotid artery branches and very high risk for internal carotid artery branches</w:t>
      </w:r>
    </w:p>
    <w:p w:rsidR="00FA3E9F" w:rsidRDefault="00FA3E9F" w:rsidP="00FA3E9F">
      <w:pPr>
        <w:pStyle w:val="ListParagraph"/>
        <w:numPr>
          <w:ilvl w:val="0"/>
          <w:numId w:val="8"/>
        </w:numPr>
      </w:pPr>
      <w:proofErr w:type="spellStart"/>
      <w:r>
        <w:t>Embolization</w:t>
      </w:r>
      <w:proofErr w:type="spellEnd"/>
      <w:r>
        <w:t xml:space="preserve"> </w:t>
      </w:r>
      <w:proofErr w:type="spellStart"/>
      <w:r>
        <w:t>vs</w:t>
      </w:r>
      <w:proofErr w:type="spellEnd"/>
      <w:r>
        <w:t xml:space="preserve"> SPA</w:t>
      </w:r>
      <w:proofErr w:type="spellStart"/>
      <w:r>
        <w:t xml:space="preserve"> </w:t>
      </w:r>
      <w:proofErr w:type="spellEnd"/>
      <w:r>
        <w:t>ligation</w:t>
      </w:r>
    </w:p>
    <w:p w:rsidR="00FA3E9F" w:rsidRDefault="00FA3E9F" w:rsidP="00FA3E9F">
      <w:pPr>
        <w:pStyle w:val="ListParagraph"/>
        <w:numPr>
          <w:ilvl w:val="1"/>
          <w:numId w:val="8"/>
        </w:numPr>
      </w:pPr>
      <w:r>
        <w:t xml:space="preserve">Leung et al (2015) found that treatment algorithms of packing or </w:t>
      </w:r>
      <w:proofErr w:type="spellStart"/>
      <w:r>
        <w:t>transnasal</w:t>
      </w:r>
      <w:proofErr w:type="spellEnd"/>
      <w:r>
        <w:t xml:space="preserve"> endoscopic SPA ligation prior to </w:t>
      </w:r>
      <w:proofErr w:type="spellStart"/>
      <w:r>
        <w:t>embolization</w:t>
      </w:r>
      <w:proofErr w:type="spellEnd"/>
      <w:r>
        <w:t xml:space="preserve"> has the lowest patient risk, they recommend SPA ligation</w:t>
      </w:r>
      <w:r>
        <w:sym w:font="Wingdings" w:char="F0E0"/>
      </w:r>
      <w:r>
        <w:t xml:space="preserve">posterior packing </w:t>
      </w:r>
      <w:r>
        <w:sym w:font="Wingdings" w:char="F0E0"/>
      </w:r>
      <w:r>
        <w:t xml:space="preserve"> </w:t>
      </w:r>
      <w:proofErr w:type="spellStart"/>
      <w:r>
        <w:t>embolization</w:t>
      </w:r>
      <w:proofErr w:type="spellEnd"/>
      <w:r>
        <w:t xml:space="preserve"> </w:t>
      </w:r>
      <w:r>
        <w:fldChar w:fldCharType="begin"/>
      </w:r>
      <w:r>
        <w:instrText xml:space="preserve"> ADDIN ZOTERO_ITEM CSL_CITATION {"citationID":"s8djp23gj","properties":{"formattedCitation":"{\\rtf \\super 13\\nosupersub{}}","plainCitation":"13"},"citationItems":[{"id":314,"uris":["http://zotero.org/users/2235686/items/RGKP2M98"],"uri":["http://zotero.org/users/2235686/items/RGKP2M98"],"itemData":{"id":314,"type":"article-journal","title":"Developing a Laddered Algorithm for the Management of Intractable Epistaxis: A Risk Analysis","container-title":"JAMA otolaryngology-- head &amp; neck surgery","source":"PubMed","abstract":"Importance: For patients with epistaxis in whom initial interventions, such as anterior packing and cauterization, had failed, options including prolonged posterior packing, transnasal endoscopic sphenopalatine artery ligation (TESPAL), and embolization are available. However, it is unclear which interventions should be attempted and in which order. While cost-effectiveness analyses have suggested that TESPAL is the most responsible use of health care resources, physicians must also consider patient risk to maintain a patient-centered decision-making process.\nObjective: To quantify the risk associated with the management of intractable epistaxis.\nDesign and Setting: A risk analysis was performed using literature-reported probabilities of treatment failure and adverse event likelihoods in an emergency department and otolaryngology hospital admissions setting. The literature search included articles from 1980 to May 2014. The analysis was modeled for a 50-year-old man with no other medical comorbidities. Severities of complications were modeled based on Environmental Protection Agency recommendations, and health state utilities were monetized based on a willingness to pay $22</w:instrText>
      </w:r>
      <w:r>
        <w:rPr>
          <w:rFonts w:ascii="Times New Roman" w:hAnsi="Times New Roman" w:cs="Times New Roman"/>
        </w:rPr>
        <w:instrText> </w:instrText>
      </w:r>
      <w:r>
        <w:instrText>500 per quality-adjusted life-year. Six management strategies were developed using posterior packing, TESPAL, and embolization in various sequences (P, T, and E, respectively).\nMain Outcomes and Measures: Total risk associated with each algorithm quantified in US dollars.\nResults: Algorithms involving posterior packing and TESPAL as first-line interventions were found to be similarly low risk. The lowest-risk approaches were P-T-E ($2437.99 [range, $1482.83-$6976.40]), T-P-E ($2840.65 [range, $1136.89-$8604.97]), and T-E-P ($2867.82 [range, $1141.05-$9833.96]). Embolization as a first-line treatment raised the total risk significantly owing to the risk of cerebrovascular events (E-T-P, $11</w:instrText>
      </w:r>
      <w:r>
        <w:rPr>
          <w:rFonts w:ascii="Times New Roman" w:hAnsi="Times New Roman" w:cs="Times New Roman"/>
        </w:rPr>
        <w:instrText> </w:instrText>
      </w:r>
      <w:r>
        <w:instrText>945.42 [range, $3911.43-$31</w:instrText>
      </w:r>
      <w:r>
        <w:rPr>
          <w:rFonts w:ascii="Times New Roman" w:hAnsi="Times New Roman" w:cs="Times New Roman"/>
        </w:rPr>
        <w:instrText> </w:instrText>
      </w:r>
      <w:r>
        <w:instrText>847.00]; and E-P-T, $11</w:instrText>
      </w:r>
      <w:r>
        <w:rPr>
          <w:rFonts w:ascii="Times New Roman" w:hAnsi="Times New Roman" w:cs="Times New Roman"/>
        </w:rPr>
        <w:instrText> </w:instrText>
      </w:r>
      <w:r>
        <w:instrText>945.71 [range, $39</w:instrText>
      </w:r>
      <w:r>
        <w:rPr>
          <w:rFonts w:ascii="Times New Roman" w:hAnsi="Times New Roman" w:cs="Times New Roman"/>
        </w:rPr>
        <w:instrText> </w:instrText>
      </w:r>
      <w:r>
        <w:instrText>19.91-$31</w:instrText>
      </w:r>
      <w:r>
        <w:rPr>
          <w:rFonts w:ascii="Times New Roman" w:hAnsi="Times New Roman" w:cs="Times New Roman"/>
        </w:rPr>
        <w:instrText> </w:instrText>
      </w:r>
      <w:r>
        <w:instrText xml:space="preserve">767.66]).\nConclusions and Relevance: Laddered approaches using TESPAL and posterior packing appear to provide the lowest risk. Combining risk and cost-effectiveness perspectives, we recommend a laddered approach to intractable epistaxis with TESPAL first, followed by either embolization or posterior packing.","DOI":"10.1001/jamaoto.2015.106","ISSN":"2168-619X","note":"PMID: 25719360","shortTitle":"Developing a Laddered Algorithm for the Management of Intractable Epistaxis","journalAbbreviation":"JAMA Otolaryngol Head Neck Surg","language":"ENG","author":[{"family":"Leung","given":"Randy M."},{"family":"Smith","given":"Timothy L."},{"family":"Rudmik","given":"Luke"}],"issued":{"date-parts":[["2015",2,26]]},"PMID":"25719360"}}],"schema":"https://github.com/citation-style-language/schema/raw/master/csl-citation.json"} </w:instrText>
      </w:r>
      <w:r>
        <w:fldChar w:fldCharType="separate"/>
      </w:r>
      <w:r w:rsidRPr="00CE0811">
        <w:rPr>
          <w:rFonts w:ascii="Cambria" w:eastAsia="Times New Roman" w:cs="Times New Roman"/>
          <w:vertAlign w:val="superscript"/>
        </w:rPr>
        <w:t>13</w:t>
      </w:r>
      <w:r>
        <w:fldChar w:fldCharType="end"/>
      </w:r>
    </w:p>
    <w:p w:rsidR="005D7080" w:rsidRDefault="00593534" w:rsidP="00FA3E9F">
      <w:pPr>
        <w:pStyle w:val="ListParagraph"/>
        <w:numPr>
          <w:ilvl w:val="1"/>
          <w:numId w:val="8"/>
        </w:numPr>
      </w:pPr>
      <w:proofErr w:type="spellStart"/>
      <w:r>
        <w:t>Rudmik</w:t>
      </w:r>
      <w:proofErr w:type="spellEnd"/>
      <w:r>
        <w:t xml:space="preserve"> and Leung (2014) found that SPA ligation in experienced hands is a more cost-effective strategy compared to IR </w:t>
      </w:r>
      <w:proofErr w:type="spellStart"/>
      <w:r>
        <w:t>embolization</w:t>
      </w:r>
      <w:proofErr w:type="spellEnd"/>
      <w:r>
        <w:t xml:space="preserve"> for intractable </w:t>
      </w:r>
      <w:proofErr w:type="spellStart"/>
      <w:r>
        <w:t>epistaxis</w:t>
      </w:r>
      <w:proofErr w:type="spellEnd"/>
      <w:r>
        <w:t xml:space="preserve"> </w:t>
      </w:r>
      <w:r>
        <w:fldChar w:fldCharType="begin"/>
      </w:r>
      <w:r>
        <w:instrText xml:space="preserve"> ADDIN ZOTERO_ITEM CSL_CITATION {"citationID":"r1030eueq","properties":{"formattedCitation":"{\\rtf \\super 14\\nosupersub{}}","plainCitation":"14"},"citationItems":[{"id":286,"uris":["http://zotero.org/users/2235686/items/UD5M52TX"],"uri":["http://zotero.org/users/2235686/items/UD5M52TX"],"itemData":{"id":286,"type":"article-journal","title":"Cost-effectiveness analysis of endoscopic sphenopalatine artery ligation vs arterial embolization for intractable epistaxis","container-title":"JAMA otolaryngology-- head &amp; neck surgery","page":"802-808","volume":"140","issue":"9","source":"PubMed","abstract":"IMPORTANCE: Intractable epistaxis is a common otolaryngology emergency. Transnasal endoscopic sphenopalatine artery ligation (TESPAL) and endovascular arterial embolization both provide excellent success rates, and therefore the decision to choose one over the other can be challenging.\nOBJECTIVE: To aid in decision making by evaluating the cost-effectiveness of TESPAL vs endovascular arterial embolization for intractable epistaxis.\nDESIGN, SETTING, AND PARTICIPANTS: Economic evaluation using a decision tree model with a 14-day time horizon for emergency department consultations for patients with intractable epistaxis defined as persistent bleeding despite bilateral anterior nasal packing. The economic perspective was the health care third-party payer. Effectiveness and probability data were obtained from the published medical literature. Costs were obtained from the published literature, the Centers for Medicare &amp; Medicaid Services database, and the Healthcare Cost and Utilization Project database. Multiple sensitivity analyses were performed, including a probabilistic sensitivity analysis. Comparative treatment groups were (1) TESPAL and (2) embolization.\nINTERVENTIONS: TESPAL and endovascular arterial embolization.\nMAIN OUTCOME AND MEASURES: The primary outcome was the incremental cost-effectiveness ratio (ICER) for successful control of epistaxis.\nRESULTS: The reference case demonstrated that the embolization strategy was more effective but more costly compared with the TESPAL strategy: $22,324.70 per 0.70 effectiveness compared with $12,484.14 per 0.68 of effectiveness, respectively. The embolization vs TESPAL ICER was $492,028, which is higher than any willingness to pay (WTP), suggesting that TESPAL is the cost-effective decision. The sensitivity analysis demonstrated a 77.6% and 73.7% certainty that the TESPAL strategy is cost-effective at WTP thresholds of $10,000 and $50,000, respectively.\nCONCLUSIONS AND RELEVANCE: Results from this economic evaluation suggest that when both TESPAL and arterial embolization are viable options (based on patient and institutional factors), TESPAL is the more cost-effective treatment strategy for patients with intractable epistaxis.","DOI":"10.1001/jamaoto.2014.1450","ISSN":"2168-619X","note":"PMID: 25123233","journalAbbreviation":"JAMA Otolaryngol Head Neck Surg","language":"eng","author":[{"family":"Rudmik","given":"Luke"},{"family":"Leung","given":"Randy"}],"issued":{"date-parts":[["2014",9]]},"PMID":"25123233"}}],"schema":"https://github.com/citation-style-language/schema/raw/master/csl-citation.json"} </w:instrText>
      </w:r>
      <w:r>
        <w:fldChar w:fldCharType="separate"/>
      </w:r>
      <w:r w:rsidRPr="00593534">
        <w:rPr>
          <w:rFonts w:ascii="Cambria" w:eastAsia="Times New Roman" w:cs="Times New Roman"/>
          <w:vertAlign w:val="superscript"/>
        </w:rPr>
        <w:t>14</w:t>
      </w:r>
      <w:r>
        <w:fldChar w:fldCharType="end"/>
      </w:r>
    </w:p>
    <w:p w:rsidR="00914277" w:rsidRPr="005D7080" w:rsidRDefault="005D7080" w:rsidP="00914277">
      <w:pPr>
        <w:rPr>
          <w:b/>
        </w:rPr>
      </w:pPr>
      <w:r>
        <w:rPr>
          <w:b/>
        </w:rPr>
        <w:t>References:</w:t>
      </w:r>
    </w:p>
    <w:p w:rsidR="00593534" w:rsidRPr="00593534" w:rsidRDefault="00DC56F4" w:rsidP="00593534">
      <w:pPr>
        <w:pStyle w:val="Bibliography"/>
        <w:rPr>
          <w:rFonts w:ascii="Cambria"/>
        </w:rPr>
      </w:pPr>
      <w:r>
        <w:fldChar w:fldCharType="begin"/>
      </w:r>
      <w:r w:rsidR="00593534">
        <w:instrText xml:space="preserve"> ADDIN ZOTERO_BIBL {"custom":[]} CSL_BIBLIOGRAPHY </w:instrText>
      </w:r>
      <w:r>
        <w:fldChar w:fldCharType="separate"/>
      </w:r>
      <w:r w:rsidR="00593534" w:rsidRPr="00593534">
        <w:rPr>
          <w:rFonts w:ascii="Cambria"/>
        </w:rPr>
        <w:t xml:space="preserve">1. </w:t>
      </w:r>
      <w:r w:rsidR="00593534" w:rsidRPr="00593534">
        <w:rPr>
          <w:rFonts w:ascii="Cambria"/>
        </w:rPr>
        <w:tab/>
        <w:t xml:space="preserve">Schlosser RJ. </w:t>
      </w:r>
      <w:proofErr w:type="spellStart"/>
      <w:r w:rsidR="00593534" w:rsidRPr="00593534">
        <w:rPr>
          <w:rFonts w:ascii="Cambria"/>
        </w:rPr>
        <w:t>Epistaxis</w:t>
      </w:r>
      <w:proofErr w:type="spellEnd"/>
      <w:r w:rsidR="00593534" w:rsidRPr="00593534">
        <w:rPr>
          <w:rFonts w:ascii="Cambria"/>
        </w:rPr>
        <w:t xml:space="preserve">. </w:t>
      </w:r>
      <w:r w:rsidR="00593534" w:rsidRPr="00593534">
        <w:rPr>
          <w:rFonts w:ascii="Cambria"/>
          <w:i/>
          <w:iCs/>
        </w:rPr>
        <w:t xml:space="preserve">N </w:t>
      </w:r>
      <w:proofErr w:type="spellStart"/>
      <w:r w:rsidR="00593534" w:rsidRPr="00593534">
        <w:rPr>
          <w:rFonts w:ascii="Cambria"/>
          <w:i/>
          <w:iCs/>
        </w:rPr>
        <w:t>Engl</w:t>
      </w:r>
      <w:proofErr w:type="spellEnd"/>
      <w:r w:rsidR="00593534" w:rsidRPr="00593534">
        <w:rPr>
          <w:rFonts w:ascii="Cambria"/>
          <w:i/>
          <w:iCs/>
        </w:rPr>
        <w:t xml:space="preserve"> J Med</w:t>
      </w:r>
      <w:r w:rsidR="00593534" w:rsidRPr="00593534">
        <w:rPr>
          <w:rFonts w:ascii="Cambria"/>
        </w:rPr>
        <w:t>. 2009</w:t>
      </w:r>
      <w:proofErr w:type="gramStart"/>
      <w:r w:rsidR="00593534" w:rsidRPr="00593534">
        <w:rPr>
          <w:rFonts w:ascii="Cambria"/>
        </w:rPr>
        <w:t>;360</w:t>
      </w:r>
      <w:proofErr w:type="gramEnd"/>
      <w:r w:rsidR="00593534" w:rsidRPr="00593534">
        <w:rPr>
          <w:rFonts w:ascii="Cambria"/>
        </w:rPr>
        <w:t>(8):784-789. doi:10.1056/NEJMcp0807078.</w:t>
      </w:r>
    </w:p>
    <w:p w:rsidR="00593534" w:rsidRPr="00593534" w:rsidRDefault="00593534" w:rsidP="00593534">
      <w:pPr>
        <w:pStyle w:val="Bibliography"/>
        <w:rPr>
          <w:rFonts w:ascii="Cambria"/>
        </w:rPr>
      </w:pPr>
      <w:r w:rsidRPr="00593534">
        <w:rPr>
          <w:rFonts w:ascii="Cambria"/>
        </w:rPr>
        <w:t xml:space="preserve">2. </w:t>
      </w:r>
      <w:r w:rsidRPr="00593534">
        <w:rPr>
          <w:rFonts w:ascii="Cambria"/>
        </w:rPr>
        <w:tab/>
      </w:r>
      <w:proofErr w:type="spellStart"/>
      <w:r w:rsidRPr="00593534">
        <w:rPr>
          <w:rFonts w:ascii="Cambria"/>
        </w:rPr>
        <w:t>Awan</w:t>
      </w:r>
      <w:proofErr w:type="spellEnd"/>
      <w:r w:rsidRPr="00593534">
        <w:rPr>
          <w:rFonts w:ascii="Cambria"/>
        </w:rPr>
        <w:t xml:space="preserve"> MS, </w:t>
      </w:r>
      <w:proofErr w:type="spellStart"/>
      <w:r w:rsidRPr="00593534">
        <w:rPr>
          <w:rFonts w:ascii="Cambria"/>
        </w:rPr>
        <w:t>Iqbal</w:t>
      </w:r>
      <w:proofErr w:type="spellEnd"/>
      <w:r w:rsidRPr="00593534">
        <w:rPr>
          <w:rFonts w:ascii="Cambria"/>
        </w:rPr>
        <w:t xml:space="preserve"> M, Imam SZ. </w:t>
      </w:r>
      <w:proofErr w:type="spellStart"/>
      <w:r w:rsidRPr="00593534">
        <w:rPr>
          <w:rFonts w:ascii="Cambria"/>
        </w:rPr>
        <w:t>Epistaxis</w:t>
      </w:r>
      <w:proofErr w:type="spellEnd"/>
      <w:r w:rsidRPr="00593534">
        <w:rPr>
          <w:rFonts w:ascii="Cambria"/>
        </w:rPr>
        <w:t xml:space="preserve">: when are coagulation studies justified? </w:t>
      </w:r>
      <w:proofErr w:type="spellStart"/>
      <w:r w:rsidRPr="00593534">
        <w:rPr>
          <w:rFonts w:ascii="Cambria"/>
          <w:i/>
          <w:iCs/>
        </w:rPr>
        <w:t>Emerg</w:t>
      </w:r>
      <w:proofErr w:type="spellEnd"/>
      <w:r w:rsidRPr="00593534">
        <w:rPr>
          <w:rFonts w:ascii="Cambria"/>
          <w:i/>
          <w:iCs/>
        </w:rPr>
        <w:t xml:space="preserve"> Med J EMJ</w:t>
      </w:r>
      <w:r w:rsidRPr="00593534">
        <w:rPr>
          <w:rFonts w:ascii="Cambria"/>
        </w:rPr>
        <w:t>. 2008</w:t>
      </w:r>
      <w:proofErr w:type="gramStart"/>
      <w:r w:rsidRPr="00593534">
        <w:rPr>
          <w:rFonts w:ascii="Cambria"/>
        </w:rPr>
        <w:t>;25</w:t>
      </w:r>
      <w:proofErr w:type="gramEnd"/>
      <w:r w:rsidRPr="00593534">
        <w:rPr>
          <w:rFonts w:ascii="Cambria"/>
        </w:rPr>
        <w:t xml:space="preserve">(3):156-157. </w:t>
      </w:r>
      <w:proofErr w:type="gramStart"/>
      <w:r w:rsidRPr="00593534">
        <w:rPr>
          <w:rFonts w:ascii="Cambria"/>
        </w:rPr>
        <w:t>doi:10.1136</w:t>
      </w:r>
      <w:proofErr w:type="gramEnd"/>
      <w:r w:rsidRPr="00593534">
        <w:rPr>
          <w:rFonts w:ascii="Cambria"/>
        </w:rPr>
        <w:t>/emj.2006.038828.</w:t>
      </w:r>
    </w:p>
    <w:p w:rsidR="00593534" w:rsidRPr="00593534" w:rsidRDefault="00593534" w:rsidP="00593534">
      <w:pPr>
        <w:pStyle w:val="Bibliography"/>
        <w:rPr>
          <w:rFonts w:ascii="Cambria"/>
        </w:rPr>
      </w:pPr>
      <w:r w:rsidRPr="00593534">
        <w:rPr>
          <w:rFonts w:ascii="Cambria"/>
        </w:rPr>
        <w:t xml:space="preserve">3. </w:t>
      </w:r>
      <w:r w:rsidRPr="00593534">
        <w:rPr>
          <w:rFonts w:ascii="Cambria"/>
        </w:rPr>
        <w:tab/>
      </w:r>
      <w:proofErr w:type="spellStart"/>
      <w:r w:rsidRPr="00593534">
        <w:rPr>
          <w:rFonts w:ascii="Cambria"/>
        </w:rPr>
        <w:t>Mathiasen</w:t>
      </w:r>
      <w:proofErr w:type="spellEnd"/>
      <w:r w:rsidRPr="00593534">
        <w:rPr>
          <w:rFonts w:ascii="Cambria"/>
        </w:rPr>
        <w:t xml:space="preserve"> RA, Cruz RM. Prospective, randomized, controlled clinical trial of a novel matrix </w:t>
      </w:r>
      <w:proofErr w:type="spellStart"/>
      <w:r w:rsidRPr="00593534">
        <w:rPr>
          <w:rFonts w:ascii="Cambria"/>
        </w:rPr>
        <w:t>hemostatic</w:t>
      </w:r>
      <w:proofErr w:type="spellEnd"/>
      <w:r w:rsidRPr="00593534">
        <w:rPr>
          <w:rFonts w:ascii="Cambria"/>
        </w:rPr>
        <w:t xml:space="preserve"> sealant in patients with acute anterior </w:t>
      </w:r>
      <w:proofErr w:type="spellStart"/>
      <w:r w:rsidRPr="00593534">
        <w:rPr>
          <w:rFonts w:ascii="Cambria"/>
        </w:rPr>
        <w:t>epistaxis</w:t>
      </w:r>
      <w:proofErr w:type="spellEnd"/>
      <w:r w:rsidRPr="00593534">
        <w:rPr>
          <w:rFonts w:ascii="Cambria"/>
        </w:rPr>
        <w:t xml:space="preserve">. </w:t>
      </w:r>
      <w:r w:rsidRPr="00593534">
        <w:rPr>
          <w:rFonts w:ascii="Cambria"/>
          <w:i/>
          <w:iCs/>
        </w:rPr>
        <w:t>The Laryngoscope</w:t>
      </w:r>
      <w:r w:rsidRPr="00593534">
        <w:rPr>
          <w:rFonts w:ascii="Cambria"/>
        </w:rPr>
        <w:t>. 2005</w:t>
      </w:r>
      <w:proofErr w:type="gramStart"/>
      <w:r w:rsidRPr="00593534">
        <w:rPr>
          <w:rFonts w:ascii="Cambria"/>
        </w:rPr>
        <w:t>;115</w:t>
      </w:r>
      <w:proofErr w:type="gramEnd"/>
      <w:r w:rsidRPr="00593534">
        <w:rPr>
          <w:rFonts w:ascii="Cambria"/>
        </w:rPr>
        <w:t xml:space="preserve">(5):899-902. </w:t>
      </w:r>
      <w:proofErr w:type="gramStart"/>
      <w:r w:rsidRPr="00593534">
        <w:rPr>
          <w:rFonts w:ascii="Cambria"/>
        </w:rPr>
        <w:t>doi:10.1097</w:t>
      </w:r>
      <w:proofErr w:type="gramEnd"/>
      <w:r w:rsidRPr="00593534">
        <w:rPr>
          <w:rFonts w:ascii="Cambria"/>
        </w:rPr>
        <w:t>/01.MLG.0000160528.50017.3C.</w:t>
      </w:r>
    </w:p>
    <w:p w:rsidR="00593534" w:rsidRPr="00593534" w:rsidRDefault="00593534" w:rsidP="00593534">
      <w:pPr>
        <w:pStyle w:val="Bibliography"/>
        <w:rPr>
          <w:rFonts w:ascii="Cambria"/>
        </w:rPr>
      </w:pPr>
      <w:r w:rsidRPr="00593534">
        <w:rPr>
          <w:rFonts w:ascii="Cambria"/>
        </w:rPr>
        <w:t xml:space="preserve">4. </w:t>
      </w:r>
      <w:r w:rsidRPr="00593534">
        <w:rPr>
          <w:rFonts w:ascii="Cambria"/>
        </w:rPr>
        <w:tab/>
        <w:t xml:space="preserve">Wang J, </w:t>
      </w:r>
      <w:proofErr w:type="spellStart"/>
      <w:r w:rsidRPr="00593534">
        <w:rPr>
          <w:rFonts w:ascii="Cambria"/>
        </w:rPr>
        <w:t>Cai</w:t>
      </w:r>
      <w:proofErr w:type="spellEnd"/>
      <w:r w:rsidRPr="00593534">
        <w:rPr>
          <w:rFonts w:ascii="Cambria"/>
        </w:rPr>
        <w:t xml:space="preserve"> C, Wang S. </w:t>
      </w:r>
      <w:proofErr w:type="spellStart"/>
      <w:r w:rsidRPr="00593534">
        <w:rPr>
          <w:rFonts w:ascii="Cambria"/>
        </w:rPr>
        <w:t>Merocel</w:t>
      </w:r>
      <w:proofErr w:type="spellEnd"/>
      <w:r w:rsidRPr="00593534">
        <w:rPr>
          <w:rFonts w:ascii="Cambria"/>
        </w:rPr>
        <w:t xml:space="preserve"> versus </w:t>
      </w:r>
      <w:proofErr w:type="spellStart"/>
      <w:r w:rsidRPr="00593534">
        <w:rPr>
          <w:rFonts w:ascii="Cambria"/>
        </w:rPr>
        <w:t>Nasopore</w:t>
      </w:r>
      <w:proofErr w:type="spellEnd"/>
      <w:r w:rsidRPr="00593534">
        <w:rPr>
          <w:rFonts w:ascii="Cambria"/>
        </w:rPr>
        <w:t xml:space="preserve"> for nasal packing: a meta-analysis of randomized controlled trials. </w:t>
      </w:r>
      <w:proofErr w:type="spellStart"/>
      <w:r w:rsidRPr="00593534">
        <w:rPr>
          <w:rFonts w:ascii="Cambria"/>
          <w:i/>
          <w:iCs/>
        </w:rPr>
        <w:t>PloS</w:t>
      </w:r>
      <w:proofErr w:type="spellEnd"/>
      <w:r w:rsidRPr="00593534">
        <w:rPr>
          <w:rFonts w:ascii="Cambria"/>
          <w:i/>
          <w:iCs/>
        </w:rPr>
        <w:t xml:space="preserve"> One</w:t>
      </w:r>
      <w:r w:rsidRPr="00593534">
        <w:rPr>
          <w:rFonts w:ascii="Cambria"/>
        </w:rPr>
        <w:t>. 2014</w:t>
      </w:r>
      <w:proofErr w:type="gramStart"/>
      <w:r w:rsidRPr="00593534">
        <w:rPr>
          <w:rFonts w:ascii="Cambria"/>
        </w:rPr>
        <w:t>;9</w:t>
      </w:r>
      <w:proofErr w:type="gramEnd"/>
      <w:r w:rsidRPr="00593534">
        <w:rPr>
          <w:rFonts w:ascii="Cambria"/>
        </w:rPr>
        <w:t xml:space="preserve">(4):e93959. </w:t>
      </w:r>
      <w:proofErr w:type="gramStart"/>
      <w:r w:rsidRPr="00593534">
        <w:rPr>
          <w:rFonts w:ascii="Cambria"/>
        </w:rPr>
        <w:t>doi:10.1371</w:t>
      </w:r>
      <w:proofErr w:type="gramEnd"/>
      <w:r w:rsidRPr="00593534">
        <w:rPr>
          <w:rFonts w:ascii="Cambria"/>
        </w:rPr>
        <w:t>/journal.pone.0093959.</w:t>
      </w:r>
    </w:p>
    <w:p w:rsidR="00593534" w:rsidRPr="00593534" w:rsidRDefault="00593534" w:rsidP="00593534">
      <w:pPr>
        <w:pStyle w:val="Bibliography"/>
        <w:rPr>
          <w:rFonts w:ascii="Cambria"/>
        </w:rPr>
      </w:pPr>
      <w:r w:rsidRPr="00593534">
        <w:rPr>
          <w:rFonts w:ascii="Cambria"/>
        </w:rPr>
        <w:t xml:space="preserve">5. </w:t>
      </w:r>
      <w:r w:rsidRPr="00593534">
        <w:rPr>
          <w:rFonts w:ascii="Cambria"/>
        </w:rPr>
        <w:tab/>
      </w:r>
      <w:proofErr w:type="spellStart"/>
      <w:r w:rsidRPr="00593534">
        <w:rPr>
          <w:rFonts w:ascii="Cambria"/>
        </w:rPr>
        <w:t>Shargorodsky</w:t>
      </w:r>
      <w:proofErr w:type="spellEnd"/>
      <w:r w:rsidRPr="00593534">
        <w:rPr>
          <w:rFonts w:ascii="Cambria"/>
        </w:rPr>
        <w:t xml:space="preserve"> J, </w:t>
      </w:r>
      <w:proofErr w:type="spellStart"/>
      <w:r w:rsidRPr="00593534">
        <w:rPr>
          <w:rFonts w:ascii="Cambria"/>
        </w:rPr>
        <w:t>Bleier</w:t>
      </w:r>
      <w:proofErr w:type="spellEnd"/>
      <w:r w:rsidRPr="00593534">
        <w:rPr>
          <w:rFonts w:ascii="Cambria"/>
        </w:rPr>
        <w:t xml:space="preserve"> BS, Holbrook EH, et al. Outcomes Analysis in </w:t>
      </w:r>
      <w:proofErr w:type="spellStart"/>
      <w:r w:rsidRPr="00593534">
        <w:rPr>
          <w:rFonts w:ascii="Cambria"/>
        </w:rPr>
        <w:t>Epistaxis</w:t>
      </w:r>
      <w:proofErr w:type="spellEnd"/>
      <w:r w:rsidRPr="00593534">
        <w:rPr>
          <w:rFonts w:ascii="Cambria"/>
        </w:rPr>
        <w:t xml:space="preserve"> Management Development of a Therapeutic Algorithm. </w:t>
      </w:r>
      <w:proofErr w:type="spellStart"/>
      <w:r w:rsidRPr="00593534">
        <w:rPr>
          <w:rFonts w:ascii="Cambria"/>
          <w:i/>
          <w:iCs/>
        </w:rPr>
        <w:t>Otolaryngol</w:t>
      </w:r>
      <w:proofErr w:type="spellEnd"/>
      <w:r w:rsidRPr="00593534">
        <w:rPr>
          <w:rFonts w:ascii="Cambria"/>
          <w:i/>
          <w:iCs/>
        </w:rPr>
        <w:t xml:space="preserve"> -- Head Neck Surg</w:t>
      </w:r>
      <w:r w:rsidRPr="00593534">
        <w:rPr>
          <w:rFonts w:ascii="Cambria"/>
        </w:rPr>
        <w:t>. 2013</w:t>
      </w:r>
      <w:proofErr w:type="gramStart"/>
      <w:r w:rsidRPr="00593534">
        <w:rPr>
          <w:rFonts w:ascii="Cambria"/>
        </w:rPr>
        <w:t>;149</w:t>
      </w:r>
      <w:proofErr w:type="gramEnd"/>
      <w:r w:rsidRPr="00593534">
        <w:rPr>
          <w:rFonts w:ascii="Cambria"/>
        </w:rPr>
        <w:t xml:space="preserve">(3):390-398. </w:t>
      </w:r>
      <w:proofErr w:type="gramStart"/>
      <w:r w:rsidRPr="00593534">
        <w:rPr>
          <w:rFonts w:ascii="Cambria"/>
        </w:rPr>
        <w:t>doi:10.1177</w:t>
      </w:r>
      <w:proofErr w:type="gramEnd"/>
      <w:r w:rsidRPr="00593534">
        <w:rPr>
          <w:rFonts w:ascii="Cambria"/>
        </w:rPr>
        <w:t>/0194599813492949.</w:t>
      </w:r>
    </w:p>
    <w:p w:rsidR="00593534" w:rsidRPr="00593534" w:rsidRDefault="00593534" w:rsidP="00593534">
      <w:pPr>
        <w:pStyle w:val="Bibliography"/>
        <w:rPr>
          <w:rFonts w:ascii="Cambria"/>
        </w:rPr>
      </w:pPr>
      <w:r w:rsidRPr="00593534">
        <w:rPr>
          <w:rFonts w:ascii="Cambria"/>
        </w:rPr>
        <w:t xml:space="preserve">6. </w:t>
      </w:r>
      <w:r w:rsidRPr="00593534">
        <w:rPr>
          <w:rFonts w:ascii="Cambria"/>
        </w:rPr>
        <w:tab/>
      </w:r>
      <w:proofErr w:type="spellStart"/>
      <w:r w:rsidRPr="00593534">
        <w:rPr>
          <w:rFonts w:ascii="Cambria"/>
        </w:rPr>
        <w:t>Acıoğlu</w:t>
      </w:r>
      <w:proofErr w:type="spellEnd"/>
      <w:r w:rsidRPr="00593534">
        <w:rPr>
          <w:rFonts w:ascii="Cambria"/>
        </w:rPr>
        <w:t xml:space="preserve"> E, </w:t>
      </w:r>
      <w:proofErr w:type="spellStart"/>
      <w:r w:rsidRPr="00593534">
        <w:rPr>
          <w:rFonts w:ascii="Cambria"/>
        </w:rPr>
        <w:t>Edizer</w:t>
      </w:r>
      <w:proofErr w:type="spellEnd"/>
      <w:r w:rsidRPr="00593534">
        <w:rPr>
          <w:rFonts w:ascii="Cambria"/>
        </w:rPr>
        <w:t xml:space="preserve"> DT, </w:t>
      </w:r>
      <w:proofErr w:type="spellStart"/>
      <w:r w:rsidRPr="00593534">
        <w:rPr>
          <w:rFonts w:ascii="Cambria"/>
        </w:rPr>
        <w:t>Yiğit</w:t>
      </w:r>
      <w:proofErr w:type="spellEnd"/>
      <w:r w:rsidRPr="00593534">
        <w:rPr>
          <w:rFonts w:ascii="Cambria"/>
        </w:rPr>
        <w:t xml:space="preserve"> Ö, </w:t>
      </w:r>
      <w:proofErr w:type="spellStart"/>
      <w:r w:rsidRPr="00593534">
        <w:rPr>
          <w:rFonts w:ascii="Cambria"/>
        </w:rPr>
        <w:t>Onur</w:t>
      </w:r>
      <w:proofErr w:type="spellEnd"/>
      <w:r w:rsidRPr="00593534">
        <w:rPr>
          <w:rFonts w:ascii="Cambria"/>
        </w:rPr>
        <w:t xml:space="preserve"> F, </w:t>
      </w:r>
      <w:proofErr w:type="spellStart"/>
      <w:r w:rsidRPr="00593534">
        <w:rPr>
          <w:rFonts w:ascii="Cambria"/>
        </w:rPr>
        <w:t>Alkan</w:t>
      </w:r>
      <w:proofErr w:type="spellEnd"/>
      <w:r w:rsidRPr="00593534">
        <w:rPr>
          <w:rFonts w:ascii="Cambria"/>
        </w:rPr>
        <w:t xml:space="preserve"> Z. Nasal </w:t>
      </w:r>
      <w:proofErr w:type="spellStart"/>
      <w:r w:rsidRPr="00593534">
        <w:rPr>
          <w:rFonts w:ascii="Cambria"/>
        </w:rPr>
        <w:t>septal</w:t>
      </w:r>
      <w:proofErr w:type="spellEnd"/>
      <w:r w:rsidRPr="00593534">
        <w:rPr>
          <w:rFonts w:ascii="Cambria"/>
        </w:rPr>
        <w:t xml:space="preserve"> packing: which one? </w:t>
      </w:r>
      <w:proofErr w:type="spellStart"/>
      <w:r w:rsidRPr="00593534">
        <w:rPr>
          <w:rFonts w:ascii="Cambria"/>
          <w:i/>
          <w:iCs/>
        </w:rPr>
        <w:t>Eur</w:t>
      </w:r>
      <w:proofErr w:type="spellEnd"/>
      <w:r w:rsidRPr="00593534">
        <w:rPr>
          <w:rFonts w:ascii="Cambria"/>
          <w:i/>
          <w:iCs/>
        </w:rPr>
        <w:t xml:space="preserve"> Arch </w:t>
      </w:r>
      <w:proofErr w:type="spellStart"/>
      <w:r w:rsidRPr="00593534">
        <w:rPr>
          <w:rFonts w:ascii="Cambria"/>
          <w:i/>
          <w:iCs/>
        </w:rPr>
        <w:t>Oto-Rhino-Laryngol</w:t>
      </w:r>
      <w:proofErr w:type="spellEnd"/>
      <w:r w:rsidRPr="00593534">
        <w:rPr>
          <w:rFonts w:ascii="Cambria"/>
          <w:i/>
          <w:iCs/>
        </w:rPr>
        <w:t xml:space="preserve"> Off J </w:t>
      </w:r>
      <w:proofErr w:type="spellStart"/>
      <w:r w:rsidRPr="00593534">
        <w:rPr>
          <w:rFonts w:ascii="Cambria"/>
          <w:i/>
          <w:iCs/>
        </w:rPr>
        <w:t>Eur</w:t>
      </w:r>
      <w:proofErr w:type="spellEnd"/>
      <w:r w:rsidRPr="00593534">
        <w:rPr>
          <w:rFonts w:ascii="Cambria"/>
          <w:i/>
          <w:iCs/>
        </w:rPr>
        <w:t xml:space="preserve"> Fed </w:t>
      </w:r>
      <w:proofErr w:type="spellStart"/>
      <w:r w:rsidRPr="00593534">
        <w:rPr>
          <w:rFonts w:ascii="Cambria"/>
          <w:i/>
          <w:iCs/>
        </w:rPr>
        <w:t>Oto-Rhino-Laryngol</w:t>
      </w:r>
      <w:proofErr w:type="spellEnd"/>
      <w:r w:rsidRPr="00593534">
        <w:rPr>
          <w:rFonts w:ascii="Cambria"/>
          <w:i/>
          <w:iCs/>
        </w:rPr>
        <w:t xml:space="preserve"> Soc EUFOS Affil Ger Soc </w:t>
      </w:r>
      <w:proofErr w:type="spellStart"/>
      <w:r w:rsidRPr="00593534">
        <w:rPr>
          <w:rFonts w:ascii="Cambria"/>
          <w:i/>
          <w:iCs/>
        </w:rPr>
        <w:t>Oto-Rhino-Laryngol</w:t>
      </w:r>
      <w:proofErr w:type="spellEnd"/>
      <w:r w:rsidRPr="00593534">
        <w:rPr>
          <w:rFonts w:ascii="Cambria"/>
          <w:i/>
          <w:iCs/>
        </w:rPr>
        <w:t xml:space="preserve"> - Head Neck Surg</w:t>
      </w:r>
      <w:r w:rsidRPr="00593534">
        <w:rPr>
          <w:rFonts w:ascii="Cambria"/>
        </w:rPr>
        <w:t>. 2012</w:t>
      </w:r>
      <w:proofErr w:type="gramStart"/>
      <w:r w:rsidRPr="00593534">
        <w:rPr>
          <w:rFonts w:ascii="Cambria"/>
        </w:rPr>
        <w:t>;269</w:t>
      </w:r>
      <w:proofErr w:type="gramEnd"/>
      <w:r w:rsidRPr="00593534">
        <w:rPr>
          <w:rFonts w:ascii="Cambria"/>
        </w:rPr>
        <w:t xml:space="preserve">(7):1777-1781. </w:t>
      </w:r>
      <w:proofErr w:type="gramStart"/>
      <w:r w:rsidRPr="00593534">
        <w:rPr>
          <w:rFonts w:ascii="Cambria"/>
        </w:rPr>
        <w:t>doi:10.1007</w:t>
      </w:r>
      <w:proofErr w:type="gramEnd"/>
      <w:r w:rsidRPr="00593534">
        <w:rPr>
          <w:rFonts w:ascii="Cambria"/>
        </w:rPr>
        <w:t>/s00405-011-1842-1.</w:t>
      </w:r>
    </w:p>
    <w:p w:rsidR="00593534" w:rsidRPr="00593534" w:rsidRDefault="00593534" w:rsidP="00593534">
      <w:pPr>
        <w:pStyle w:val="Bibliography"/>
        <w:rPr>
          <w:rFonts w:ascii="Cambria"/>
        </w:rPr>
      </w:pPr>
      <w:r w:rsidRPr="00593534">
        <w:rPr>
          <w:rFonts w:ascii="Cambria"/>
        </w:rPr>
        <w:t xml:space="preserve">7. </w:t>
      </w:r>
      <w:r w:rsidRPr="00593534">
        <w:rPr>
          <w:rFonts w:ascii="Cambria"/>
        </w:rPr>
        <w:tab/>
      </w:r>
      <w:proofErr w:type="spellStart"/>
      <w:r w:rsidRPr="00593534">
        <w:rPr>
          <w:rFonts w:ascii="Cambria"/>
        </w:rPr>
        <w:t>Badran</w:t>
      </w:r>
      <w:proofErr w:type="spellEnd"/>
      <w:r w:rsidRPr="00593534">
        <w:rPr>
          <w:rFonts w:ascii="Cambria"/>
        </w:rPr>
        <w:t xml:space="preserve"> K, </w:t>
      </w:r>
      <w:proofErr w:type="spellStart"/>
      <w:r w:rsidRPr="00593534">
        <w:rPr>
          <w:rFonts w:ascii="Cambria"/>
        </w:rPr>
        <w:t>Malik</w:t>
      </w:r>
      <w:proofErr w:type="spellEnd"/>
      <w:r w:rsidRPr="00593534">
        <w:rPr>
          <w:rFonts w:ascii="Cambria"/>
        </w:rPr>
        <w:t xml:space="preserve"> TH, </w:t>
      </w:r>
      <w:proofErr w:type="spellStart"/>
      <w:r w:rsidRPr="00593534">
        <w:rPr>
          <w:rFonts w:ascii="Cambria"/>
        </w:rPr>
        <w:t>Belloso</w:t>
      </w:r>
      <w:proofErr w:type="spellEnd"/>
      <w:r w:rsidRPr="00593534">
        <w:rPr>
          <w:rFonts w:ascii="Cambria"/>
        </w:rPr>
        <w:t xml:space="preserve"> A, </w:t>
      </w:r>
      <w:proofErr w:type="spellStart"/>
      <w:r w:rsidRPr="00593534">
        <w:rPr>
          <w:rFonts w:ascii="Cambria"/>
        </w:rPr>
        <w:t>Timms</w:t>
      </w:r>
      <w:proofErr w:type="spellEnd"/>
      <w:r w:rsidRPr="00593534">
        <w:rPr>
          <w:rFonts w:ascii="Cambria"/>
        </w:rPr>
        <w:t xml:space="preserve"> MS. Randomized controlled trial comparing </w:t>
      </w:r>
      <w:proofErr w:type="spellStart"/>
      <w:r w:rsidRPr="00593534">
        <w:rPr>
          <w:rFonts w:ascii="Cambria"/>
        </w:rPr>
        <w:t>Merocel</w:t>
      </w:r>
      <w:proofErr w:type="spellEnd"/>
      <w:r w:rsidRPr="00593534">
        <w:rPr>
          <w:rFonts w:ascii="Cambria"/>
        </w:rPr>
        <w:t xml:space="preserve"> and </w:t>
      </w:r>
      <w:proofErr w:type="spellStart"/>
      <w:r w:rsidRPr="00593534">
        <w:rPr>
          <w:rFonts w:ascii="Cambria"/>
        </w:rPr>
        <w:t>RapidRhino</w:t>
      </w:r>
      <w:proofErr w:type="spellEnd"/>
      <w:r w:rsidRPr="00593534">
        <w:rPr>
          <w:rFonts w:ascii="Cambria"/>
        </w:rPr>
        <w:t xml:space="preserve"> packing in the management of anterior </w:t>
      </w:r>
      <w:proofErr w:type="spellStart"/>
      <w:r w:rsidRPr="00593534">
        <w:rPr>
          <w:rFonts w:ascii="Cambria"/>
        </w:rPr>
        <w:t>epistaxis</w:t>
      </w:r>
      <w:proofErr w:type="spellEnd"/>
      <w:r w:rsidRPr="00593534">
        <w:rPr>
          <w:rFonts w:ascii="Cambria"/>
        </w:rPr>
        <w:t xml:space="preserve">. </w:t>
      </w:r>
      <w:proofErr w:type="spellStart"/>
      <w:r w:rsidRPr="00593534">
        <w:rPr>
          <w:rFonts w:ascii="Cambria"/>
          <w:i/>
          <w:iCs/>
        </w:rPr>
        <w:t>Clin</w:t>
      </w:r>
      <w:proofErr w:type="spellEnd"/>
      <w:r w:rsidRPr="00593534">
        <w:rPr>
          <w:rFonts w:ascii="Cambria"/>
          <w:i/>
          <w:iCs/>
        </w:rPr>
        <w:t xml:space="preserve"> </w:t>
      </w:r>
      <w:proofErr w:type="spellStart"/>
      <w:r w:rsidRPr="00593534">
        <w:rPr>
          <w:rFonts w:ascii="Cambria"/>
          <w:i/>
          <w:iCs/>
        </w:rPr>
        <w:t>Otolaryngol</w:t>
      </w:r>
      <w:proofErr w:type="spellEnd"/>
      <w:r w:rsidRPr="00593534">
        <w:rPr>
          <w:rFonts w:ascii="Cambria"/>
          <w:i/>
          <w:iCs/>
        </w:rPr>
        <w:t xml:space="preserve"> Off J ENT-UK Off J </w:t>
      </w:r>
      <w:proofErr w:type="spellStart"/>
      <w:r w:rsidRPr="00593534">
        <w:rPr>
          <w:rFonts w:ascii="Cambria"/>
          <w:i/>
          <w:iCs/>
        </w:rPr>
        <w:t>Neth</w:t>
      </w:r>
      <w:proofErr w:type="spellEnd"/>
      <w:r w:rsidRPr="00593534">
        <w:rPr>
          <w:rFonts w:ascii="Cambria"/>
          <w:i/>
          <w:iCs/>
        </w:rPr>
        <w:t xml:space="preserve"> Soc </w:t>
      </w:r>
      <w:proofErr w:type="spellStart"/>
      <w:r w:rsidRPr="00593534">
        <w:rPr>
          <w:rFonts w:ascii="Cambria"/>
          <w:i/>
          <w:iCs/>
        </w:rPr>
        <w:t>Oto-Rhino-Laryngol</w:t>
      </w:r>
      <w:proofErr w:type="spellEnd"/>
      <w:r w:rsidRPr="00593534">
        <w:rPr>
          <w:rFonts w:ascii="Cambria"/>
          <w:i/>
          <w:iCs/>
        </w:rPr>
        <w:t xml:space="preserve"> </w:t>
      </w:r>
      <w:proofErr w:type="spellStart"/>
      <w:r w:rsidRPr="00593534">
        <w:rPr>
          <w:rFonts w:ascii="Cambria"/>
          <w:i/>
          <w:iCs/>
        </w:rPr>
        <w:t>Cervico</w:t>
      </w:r>
      <w:proofErr w:type="spellEnd"/>
      <w:r w:rsidRPr="00593534">
        <w:rPr>
          <w:rFonts w:ascii="Cambria"/>
          <w:i/>
          <w:iCs/>
        </w:rPr>
        <w:t>-Facial Surg</w:t>
      </w:r>
      <w:r w:rsidRPr="00593534">
        <w:rPr>
          <w:rFonts w:ascii="Cambria"/>
        </w:rPr>
        <w:t>. 2005</w:t>
      </w:r>
      <w:proofErr w:type="gramStart"/>
      <w:r w:rsidRPr="00593534">
        <w:rPr>
          <w:rFonts w:ascii="Cambria"/>
        </w:rPr>
        <w:t>;30</w:t>
      </w:r>
      <w:proofErr w:type="gramEnd"/>
      <w:r w:rsidRPr="00593534">
        <w:rPr>
          <w:rFonts w:ascii="Cambria"/>
        </w:rPr>
        <w:t xml:space="preserve">(4):333-337. </w:t>
      </w:r>
      <w:proofErr w:type="gramStart"/>
      <w:r w:rsidRPr="00593534">
        <w:rPr>
          <w:rFonts w:ascii="Cambria"/>
        </w:rPr>
        <w:t>doi:10.1111</w:t>
      </w:r>
      <w:proofErr w:type="gramEnd"/>
      <w:r w:rsidRPr="00593534">
        <w:rPr>
          <w:rFonts w:ascii="Cambria"/>
        </w:rPr>
        <w:t>/j.1365-2273.2005.01019.x.</w:t>
      </w:r>
    </w:p>
    <w:p w:rsidR="00593534" w:rsidRPr="00593534" w:rsidRDefault="00593534" w:rsidP="00593534">
      <w:pPr>
        <w:pStyle w:val="Bibliography"/>
        <w:rPr>
          <w:rFonts w:ascii="Cambria"/>
        </w:rPr>
      </w:pPr>
      <w:r w:rsidRPr="00593534">
        <w:rPr>
          <w:rFonts w:ascii="Cambria"/>
        </w:rPr>
        <w:t xml:space="preserve">8. </w:t>
      </w:r>
      <w:r w:rsidRPr="00593534">
        <w:rPr>
          <w:rFonts w:ascii="Cambria"/>
        </w:rPr>
        <w:tab/>
        <w:t xml:space="preserve">Anterior Nasal Packing for </w:t>
      </w:r>
      <w:proofErr w:type="spellStart"/>
      <w:r w:rsidRPr="00593534">
        <w:rPr>
          <w:rFonts w:ascii="Cambria"/>
        </w:rPr>
        <w:t>Epistaxis</w:t>
      </w:r>
      <w:proofErr w:type="spellEnd"/>
      <w:r w:rsidRPr="00593534">
        <w:rPr>
          <w:rFonts w:ascii="Cambria"/>
        </w:rPr>
        <w:t>. August 2014. http://emedicine.medscape.com/article/80526-overview. Accessed March 31, 2015.</w:t>
      </w:r>
    </w:p>
    <w:p w:rsidR="00593534" w:rsidRPr="00593534" w:rsidRDefault="00593534" w:rsidP="00593534">
      <w:pPr>
        <w:pStyle w:val="Bibliography"/>
        <w:rPr>
          <w:rFonts w:ascii="Cambria"/>
        </w:rPr>
      </w:pPr>
      <w:r w:rsidRPr="00593534">
        <w:rPr>
          <w:rFonts w:ascii="Cambria"/>
        </w:rPr>
        <w:t xml:space="preserve">9. </w:t>
      </w:r>
      <w:r w:rsidRPr="00593534">
        <w:rPr>
          <w:rFonts w:ascii="Cambria"/>
        </w:rPr>
        <w:tab/>
        <w:t xml:space="preserve">Posterior </w:t>
      </w:r>
      <w:proofErr w:type="spellStart"/>
      <w:r w:rsidRPr="00593534">
        <w:rPr>
          <w:rFonts w:ascii="Cambria"/>
        </w:rPr>
        <w:t>Epistaxis</w:t>
      </w:r>
      <w:proofErr w:type="spellEnd"/>
      <w:r w:rsidRPr="00593534">
        <w:rPr>
          <w:rFonts w:ascii="Cambria"/>
        </w:rPr>
        <w:t xml:space="preserve"> Nasal Pack. November 2014. http://emedicine.medscape.com/article/80545-overview. Accessed March 31, 2015.</w:t>
      </w:r>
    </w:p>
    <w:p w:rsidR="00593534" w:rsidRPr="00593534" w:rsidRDefault="00593534" w:rsidP="00593534">
      <w:pPr>
        <w:pStyle w:val="Bibliography"/>
        <w:rPr>
          <w:rFonts w:ascii="Cambria"/>
        </w:rPr>
      </w:pPr>
      <w:r w:rsidRPr="00593534">
        <w:rPr>
          <w:rFonts w:ascii="Cambria"/>
        </w:rPr>
        <w:t xml:space="preserve">10. </w:t>
      </w:r>
      <w:r w:rsidRPr="00593534">
        <w:rPr>
          <w:rFonts w:ascii="Cambria"/>
        </w:rPr>
        <w:tab/>
      </w:r>
      <w:proofErr w:type="spellStart"/>
      <w:r w:rsidRPr="00593534">
        <w:rPr>
          <w:rFonts w:ascii="Cambria"/>
        </w:rPr>
        <w:t>Kilty</w:t>
      </w:r>
      <w:proofErr w:type="spellEnd"/>
      <w:r w:rsidRPr="00593534">
        <w:rPr>
          <w:rFonts w:ascii="Cambria"/>
        </w:rPr>
        <w:t xml:space="preserve"> SJ, Al-</w:t>
      </w:r>
      <w:proofErr w:type="spellStart"/>
      <w:r w:rsidRPr="00593534">
        <w:rPr>
          <w:rFonts w:ascii="Cambria"/>
        </w:rPr>
        <w:t>Hajry</w:t>
      </w:r>
      <w:proofErr w:type="spellEnd"/>
      <w:r w:rsidRPr="00593534">
        <w:rPr>
          <w:rFonts w:ascii="Cambria"/>
        </w:rPr>
        <w:t xml:space="preserve"> M, Al-</w:t>
      </w:r>
      <w:proofErr w:type="spellStart"/>
      <w:r w:rsidRPr="00593534">
        <w:rPr>
          <w:rFonts w:ascii="Cambria"/>
        </w:rPr>
        <w:t>Mutairi</w:t>
      </w:r>
      <w:proofErr w:type="spellEnd"/>
      <w:r w:rsidRPr="00593534">
        <w:rPr>
          <w:rFonts w:ascii="Cambria"/>
        </w:rPr>
        <w:t xml:space="preserve"> D, et al. Prospective clinical trial of gelatin-thrombin matrix as first line treatment of posterior </w:t>
      </w:r>
      <w:proofErr w:type="spellStart"/>
      <w:r w:rsidRPr="00593534">
        <w:rPr>
          <w:rFonts w:ascii="Cambria"/>
        </w:rPr>
        <w:t>epistaxis</w:t>
      </w:r>
      <w:proofErr w:type="spellEnd"/>
      <w:r w:rsidRPr="00593534">
        <w:rPr>
          <w:rFonts w:ascii="Cambria"/>
        </w:rPr>
        <w:t xml:space="preserve">. </w:t>
      </w:r>
      <w:r w:rsidRPr="00593534">
        <w:rPr>
          <w:rFonts w:ascii="Cambria"/>
          <w:i/>
          <w:iCs/>
        </w:rPr>
        <w:t>The Laryngoscope</w:t>
      </w:r>
      <w:r w:rsidRPr="00593534">
        <w:rPr>
          <w:rFonts w:ascii="Cambria"/>
        </w:rPr>
        <w:t>. 2014</w:t>
      </w:r>
      <w:proofErr w:type="gramStart"/>
      <w:r w:rsidRPr="00593534">
        <w:rPr>
          <w:rFonts w:ascii="Cambria"/>
        </w:rPr>
        <w:t>;124</w:t>
      </w:r>
      <w:proofErr w:type="gramEnd"/>
      <w:r w:rsidRPr="00593534">
        <w:rPr>
          <w:rFonts w:ascii="Cambria"/>
        </w:rPr>
        <w:t xml:space="preserve">(1):38-42. </w:t>
      </w:r>
      <w:proofErr w:type="gramStart"/>
      <w:r w:rsidRPr="00593534">
        <w:rPr>
          <w:rFonts w:ascii="Cambria"/>
        </w:rPr>
        <w:t>doi:10.1002</w:t>
      </w:r>
      <w:proofErr w:type="gramEnd"/>
      <w:r w:rsidRPr="00593534">
        <w:rPr>
          <w:rFonts w:ascii="Cambria"/>
        </w:rPr>
        <w:t>/lary.24240.</w:t>
      </w:r>
    </w:p>
    <w:p w:rsidR="00593534" w:rsidRPr="00593534" w:rsidRDefault="00593534" w:rsidP="00593534">
      <w:pPr>
        <w:pStyle w:val="Bibliography"/>
        <w:rPr>
          <w:rFonts w:ascii="Cambria"/>
        </w:rPr>
      </w:pPr>
      <w:r w:rsidRPr="00593534">
        <w:rPr>
          <w:rFonts w:ascii="Cambria"/>
        </w:rPr>
        <w:t xml:space="preserve">11. </w:t>
      </w:r>
      <w:r w:rsidRPr="00593534">
        <w:rPr>
          <w:rFonts w:ascii="Cambria"/>
        </w:rPr>
        <w:tab/>
        <w:t xml:space="preserve">Khan MK, </w:t>
      </w:r>
      <w:proofErr w:type="spellStart"/>
      <w:r w:rsidRPr="00593534">
        <w:rPr>
          <w:rFonts w:ascii="Cambria"/>
        </w:rPr>
        <w:t>Reda</w:t>
      </w:r>
      <w:proofErr w:type="spellEnd"/>
      <w:r w:rsidRPr="00593534">
        <w:rPr>
          <w:rFonts w:ascii="Cambria"/>
        </w:rPr>
        <w:t xml:space="preserve"> El </w:t>
      </w:r>
      <w:proofErr w:type="spellStart"/>
      <w:r w:rsidRPr="00593534">
        <w:rPr>
          <w:rFonts w:ascii="Cambria"/>
        </w:rPr>
        <w:t>Badawey</w:t>
      </w:r>
      <w:proofErr w:type="spellEnd"/>
      <w:r w:rsidRPr="00593534">
        <w:rPr>
          <w:rFonts w:ascii="Cambria"/>
        </w:rPr>
        <w:t xml:space="preserve"> M, Powell J, </w:t>
      </w:r>
      <w:proofErr w:type="spellStart"/>
      <w:r w:rsidRPr="00593534">
        <w:rPr>
          <w:rFonts w:ascii="Cambria"/>
        </w:rPr>
        <w:t>Idris</w:t>
      </w:r>
      <w:proofErr w:type="spellEnd"/>
      <w:r w:rsidRPr="00593534">
        <w:rPr>
          <w:rFonts w:ascii="Cambria"/>
        </w:rPr>
        <w:t xml:space="preserve"> M. </w:t>
      </w:r>
      <w:proofErr w:type="gramStart"/>
      <w:r w:rsidRPr="00593534">
        <w:rPr>
          <w:rFonts w:ascii="Cambria"/>
        </w:rPr>
        <w:t xml:space="preserve">The utility of </w:t>
      </w:r>
      <w:proofErr w:type="spellStart"/>
      <w:r w:rsidRPr="00593534">
        <w:rPr>
          <w:rFonts w:ascii="Cambria"/>
        </w:rPr>
        <w:t>FloSeal</w:t>
      </w:r>
      <w:proofErr w:type="spellEnd"/>
      <w:r w:rsidRPr="00593534">
        <w:rPr>
          <w:rFonts w:ascii="Cambria"/>
        </w:rPr>
        <w:t xml:space="preserve"> haemostatic agent in the management of </w:t>
      </w:r>
      <w:proofErr w:type="spellStart"/>
      <w:r w:rsidRPr="00593534">
        <w:rPr>
          <w:rFonts w:ascii="Cambria"/>
        </w:rPr>
        <w:t>epistaxis</w:t>
      </w:r>
      <w:proofErr w:type="spellEnd"/>
      <w:r w:rsidRPr="00593534">
        <w:rPr>
          <w:rFonts w:ascii="Cambria"/>
        </w:rPr>
        <w:t>.</w:t>
      </w:r>
      <w:proofErr w:type="gramEnd"/>
      <w:r w:rsidRPr="00593534">
        <w:rPr>
          <w:rFonts w:ascii="Cambria"/>
        </w:rPr>
        <w:t xml:space="preserve"> </w:t>
      </w:r>
      <w:r w:rsidRPr="00593534">
        <w:rPr>
          <w:rFonts w:ascii="Cambria"/>
          <w:i/>
          <w:iCs/>
        </w:rPr>
        <w:t xml:space="preserve">J </w:t>
      </w:r>
      <w:proofErr w:type="spellStart"/>
      <w:r w:rsidRPr="00593534">
        <w:rPr>
          <w:rFonts w:ascii="Cambria"/>
          <w:i/>
          <w:iCs/>
        </w:rPr>
        <w:t>Laryngol</w:t>
      </w:r>
      <w:proofErr w:type="spellEnd"/>
      <w:r w:rsidRPr="00593534">
        <w:rPr>
          <w:rFonts w:ascii="Cambria"/>
          <w:i/>
          <w:iCs/>
        </w:rPr>
        <w:t xml:space="preserve"> Otol</w:t>
      </w:r>
      <w:r w:rsidRPr="00593534">
        <w:rPr>
          <w:rFonts w:ascii="Cambria"/>
        </w:rPr>
        <w:t xml:space="preserve">. March 2015:1-5. </w:t>
      </w:r>
      <w:proofErr w:type="gramStart"/>
      <w:r w:rsidRPr="00593534">
        <w:rPr>
          <w:rFonts w:ascii="Cambria"/>
        </w:rPr>
        <w:t>doi:10.1017</w:t>
      </w:r>
      <w:proofErr w:type="gramEnd"/>
      <w:r w:rsidRPr="00593534">
        <w:rPr>
          <w:rFonts w:ascii="Cambria"/>
        </w:rPr>
        <w:t>/S0022215115000663.</w:t>
      </w:r>
    </w:p>
    <w:p w:rsidR="00593534" w:rsidRPr="00593534" w:rsidRDefault="00593534" w:rsidP="00593534">
      <w:pPr>
        <w:pStyle w:val="Bibliography"/>
        <w:rPr>
          <w:rFonts w:ascii="Cambria"/>
        </w:rPr>
      </w:pPr>
      <w:r w:rsidRPr="00593534">
        <w:rPr>
          <w:rFonts w:ascii="Cambria"/>
        </w:rPr>
        <w:t xml:space="preserve">12. </w:t>
      </w:r>
      <w:r w:rsidRPr="00593534">
        <w:rPr>
          <w:rFonts w:ascii="Cambria"/>
        </w:rPr>
        <w:tab/>
      </w:r>
      <w:proofErr w:type="spellStart"/>
      <w:r w:rsidRPr="00593534">
        <w:rPr>
          <w:rFonts w:ascii="Cambria"/>
        </w:rPr>
        <w:t>Moshaver</w:t>
      </w:r>
      <w:proofErr w:type="spellEnd"/>
      <w:r w:rsidRPr="00593534">
        <w:rPr>
          <w:rFonts w:ascii="Cambria"/>
        </w:rPr>
        <w:t xml:space="preserve"> A, Harris JR, Liu R, Diamond C, </w:t>
      </w:r>
      <w:proofErr w:type="spellStart"/>
      <w:r w:rsidRPr="00593534">
        <w:rPr>
          <w:rFonts w:ascii="Cambria"/>
        </w:rPr>
        <w:t>Seikaly</w:t>
      </w:r>
      <w:proofErr w:type="spellEnd"/>
      <w:r w:rsidRPr="00593534">
        <w:rPr>
          <w:rFonts w:ascii="Cambria"/>
        </w:rPr>
        <w:t xml:space="preserve"> H. Early operative intervention versus conventional treatment in </w:t>
      </w:r>
      <w:proofErr w:type="spellStart"/>
      <w:r w:rsidRPr="00593534">
        <w:rPr>
          <w:rFonts w:ascii="Cambria"/>
        </w:rPr>
        <w:t>epistaxis</w:t>
      </w:r>
      <w:proofErr w:type="spellEnd"/>
      <w:r w:rsidRPr="00593534">
        <w:rPr>
          <w:rFonts w:ascii="Cambria"/>
        </w:rPr>
        <w:t xml:space="preserve">: randomized prospective trial. </w:t>
      </w:r>
      <w:r w:rsidRPr="00593534">
        <w:rPr>
          <w:rFonts w:ascii="Cambria"/>
          <w:i/>
          <w:iCs/>
        </w:rPr>
        <w:t xml:space="preserve">J </w:t>
      </w:r>
      <w:proofErr w:type="spellStart"/>
      <w:r w:rsidRPr="00593534">
        <w:rPr>
          <w:rFonts w:ascii="Cambria"/>
          <w:i/>
          <w:iCs/>
        </w:rPr>
        <w:t>Otolaryngol</w:t>
      </w:r>
      <w:proofErr w:type="spellEnd"/>
      <w:r w:rsidRPr="00593534">
        <w:rPr>
          <w:rFonts w:ascii="Cambria"/>
        </w:rPr>
        <w:t>. 2004</w:t>
      </w:r>
      <w:proofErr w:type="gramStart"/>
      <w:r w:rsidRPr="00593534">
        <w:rPr>
          <w:rFonts w:ascii="Cambria"/>
        </w:rPr>
        <w:t>;33</w:t>
      </w:r>
      <w:proofErr w:type="gramEnd"/>
      <w:r w:rsidRPr="00593534">
        <w:rPr>
          <w:rFonts w:ascii="Cambria"/>
        </w:rPr>
        <w:t>(3):185-188.</w:t>
      </w:r>
    </w:p>
    <w:p w:rsidR="00593534" w:rsidRPr="00593534" w:rsidRDefault="00593534" w:rsidP="00593534">
      <w:pPr>
        <w:pStyle w:val="Bibliography"/>
        <w:rPr>
          <w:rFonts w:ascii="Cambria"/>
        </w:rPr>
      </w:pPr>
      <w:r w:rsidRPr="00593534">
        <w:rPr>
          <w:rFonts w:ascii="Cambria"/>
        </w:rPr>
        <w:t xml:space="preserve">13. </w:t>
      </w:r>
      <w:r w:rsidRPr="00593534">
        <w:rPr>
          <w:rFonts w:ascii="Cambria"/>
        </w:rPr>
        <w:tab/>
        <w:t xml:space="preserve">Leung RM, Smith TL, </w:t>
      </w:r>
      <w:proofErr w:type="spellStart"/>
      <w:r w:rsidRPr="00593534">
        <w:rPr>
          <w:rFonts w:ascii="Cambria"/>
        </w:rPr>
        <w:t>Rudmik</w:t>
      </w:r>
      <w:proofErr w:type="spellEnd"/>
      <w:r w:rsidRPr="00593534">
        <w:rPr>
          <w:rFonts w:ascii="Cambria"/>
        </w:rPr>
        <w:t xml:space="preserve"> L. Developing a Laddered Algorithm for the Management of Intractable </w:t>
      </w:r>
      <w:proofErr w:type="spellStart"/>
      <w:r w:rsidRPr="00593534">
        <w:rPr>
          <w:rFonts w:ascii="Cambria"/>
        </w:rPr>
        <w:t>Epistaxis</w:t>
      </w:r>
      <w:proofErr w:type="spellEnd"/>
      <w:r w:rsidRPr="00593534">
        <w:rPr>
          <w:rFonts w:ascii="Cambria"/>
        </w:rPr>
        <w:t xml:space="preserve">: A Risk Analysis. </w:t>
      </w:r>
      <w:r w:rsidRPr="00593534">
        <w:rPr>
          <w:rFonts w:ascii="Cambria"/>
          <w:i/>
          <w:iCs/>
        </w:rPr>
        <w:t xml:space="preserve">JAMA </w:t>
      </w:r>
      <w:proofErr w:type="spellStart"/>
      <w:r w:rsidRPr="00593534">
        <w:rPr>
          <w:rFonts w:ascii="Cambria"/>
          <w:i/>
          <w:iCs/>
        </w:rPr>
        <w:t>Otolaryngol</w:t>
      </w:r>
      <w:proofErr w:type="spellEnd"/>
      <w:r w:rsidRPr="00593534">
        <w:rPr>
          <w:rFonts w:ascii="Cambria"/>
          <w:i/>
          <w:iCs/>
        </w:rPr>
        <w:t>-- Head Neck Surg</w:t>
      </w:r>
      <w:r w:rsidRPr="00593534">
        <w:rPr>
          <w:rFonts w:ascii="Cambria"/>
        </w:rPr>
        <w:t xml:space="preserve">. February 2015. </w:t>
      </w:r>
      <w:proofErr w:type="gramStart"/>
      <w:r w:rsidRPr="00593534">
        <w:rPr>
          <w:rFonts w:ascii="Cambria"/>
        </w:rPr>
        <w:t>doi:10.1001</w:t>
      </w:r>
      <w:proofErr w:type="gramEnd"/>
      <w:r w:rsidRPr="00593534">
        <w:rPr>
          <w:rFonts w:ascii="Cambria"/>
        </w:rPr>
        <w:t>/jamaoto.2015.106.</w:t>
      </w:r>
    </w:p>
    <w:p w:rsidR="00593534" w:rsidRPr="00593534" w:rsidRDefault="00593534" w:rsidP="00593534">
      <w:pPr>
        <w:pStyle w:val="Bibliography"/>
        <w:rPr>
          <w:rFonts w:ascii="Cambria"/>
        </w:rPr>
      </w:pPr>
      <w:r w:rsidRPr="00593534">
        <w:rPr>
          <w:rFonts w:ascii="Cambria"/>
        </w:rPr>
        <w:t xml:space="preserve">14. </w:t>
      </w:r>
      <w:r w:rsidRPr="00593534">
        <w:rPr>
          <w:rFonts w:ascii="Cambria"/>
        </w:rPr>
        <w:tab/>
      </w:r>
      <w:proofErr w:type="spellStart"/>
      <w:r w:rsidRPr="00593534">
        <w:rPr>
          <w:rFonts w:ascii="Cambria"/>
        </w:rPr>
        <w:t>Rudmik</w:t>
      </w:r>
      <w:proofErr w:type="spellEnd"/>
      <w:r w:rsidRPr="00593534">
        <w:rPr>
          <w:rFonts w:ascii="Cambria"/>
        </w:rPr>
        <w:t xml:space="preserve"> L, Leung R. Cost-effectiveness analysis of endoscopic </w:t>
      </w:r>
      <w:proofErr w:type="spellStart"/>
      <w:r w:rsidRPr="00593534">
        <w:rPr>
          <w:rFonts w:ascii="Cambria"/>
        </w:rPr>
        <w:t>sphenopalatine</w:t>
      </w:r>
      <w:proofErr w:type="spellEnd"/>
      <w:r w:rsidRPr="00593534">
        <w:rPr>
          <w:rFonts w:ascii="Cambria"/>
        </w:rPr>
        <w:t xml:space="preserve"> artery ligation </w:t>
      </w:r>
      <w:proofErr w:type="spellStart"/>
      <w:r w:rsidRPr="00593534">
        <w:rPr>
          <w:rFonts w:ascii="Cambria"/>
        </w:rPr>
        <w:t>vs</w:t>
      </w:r>
      <w:proofErr w:type="spellEnd"/>
      <w:r w:rsidRPr="00593534">
        <w:rPr>
          <w:rFonts w:ascii="Cambria"/>
        </w:rPr>
        <w:t xml:space="preserve"> arterial </w:t>
      </w:r>
      <w:proofErr w:type="spellStart"/>
      <w:r w:rsidRPr="00593534">
        <w:rPr>
          <w:rFonts w:ascii="Cambria"/>
        </w:rPr>
        <w:t>embolization</w:t>
      </w:r>
      <w:proofErr w:type="spellEnd"/>
      <w:r w:rsidRPr="00593534">
        <w:rPr>
          <w:rFonts w:ascii="Cambria"/>
        </w:rPr>
        <w:t xml:space="preserve"> for intractable </w:t>
      </w:r>
      <w:proofErr w:type="spellStart"/>
      <w:r w:rsidRPr="00593534">
        <w:rPr>
          <w:rFonts w:ascii="Cambria"/>
        </w:rPr>
        <w:t>epistaxis</w:t>
      </w:r>
      <w:proofErr w:type="spellEnd"/>
      <w:r w:rsidRPr="00593534">
        <w:rPr>
          <w:rFonts w:ascii="Cambria"/>
        </w:rPr>
        <w:t xml:space="preserve">. </w:t>
      </w:r>
      <w:r w:rsidRPr="00593534">
        <w:rPr>
          <w:rFonts w:ascii="Cambria"/>
          <w:i/>
          <w:iCs/>
        </w:rPr>
        <w:t xml:space="preserve">JAMA </w:t>
      </w:r>
      <w:proofErr w:type="spellStart"/>
      <w:r w:rsidRPr="00593534">
        <w:rPr>
          <w:rFonts w:ascii="Cambria"/>
          <w:i/>
          <w:iCs/>
        </w:rPr>
        <w:t>Otolaryngol</w:t>
      </w:r>
      <w:proofErr w:type="spellEnd"/>
      <w:r w:rsidRPr="00593534">
        <w:rPr>
          <w:rFonts w:ascii="Cambria"/>
          <w:i/>
          <w:iCs/>
        </w:rPr>
        <w:t>-- Head Neck Surg</w:t>
      </w:r>
      <w:r w:rsidRPr="00593534">
        <w:rPr>
          <w:rFonts w:ascii="Cambria"/>
        </w:rPr>
        <w:t>. 2014</w:t>
      </w:r>
      <w:proofErr w:type="gramStart"/>
      <w:r w:rsidRPr="00593534">
        <w:rPr>
          <w:rFonts w:ascii="Cambria"/>
        </w:rPr>
        <w:t>;140</w:t>
      </w:r>
      <w:proofErr w:type="gramEnd"/>
      <w:r w:rsidRPr="00593534">
        <w:rPr>
          <w:rFonts w:ascii="Cambria"/>
        </w:rPr>
        <w:t xml:space="preserve">(9):802-808. </w:t>
      </w:r>
      <w:proofErr w:type="gramStart"/>
      <w:r w:rsidRPr="00593534">
        <w:rPr>
          <w:rFonts w:ascii="Cambria"/>
        </w:rPr>
        <w:t>doi:10.1001</w:t>
      </w:r>
      <w:proofErr w:type="gramEnd"/>
      <w:r w:rsidRPr="00593534">
        <w:rPr>
          <w:rFonts w:ascii="Cambria"/>
        </w:rPr>
        <w:t>/jamaoto.2014.1450.</w:t>
      </w:r>
    </w:p>
    <w:p w:rsidR="00C423E0" w:rsidRPr="006642A2" w:rsidRDefault="00DC56F4" w:rsidP="00914277">
      <w:r>
        <w:fldChar w:fldCharType="end"/>
      </w:r>
    </w:p>
    <w:sectPr w:rsidR="00C423E0" w:rsidRPr="006642A2" w:rsidSect="00C423E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B6BAA"/>
    <w:multiLevelType w:val="hybridMultilevel"/>
    <w:tmpl w:val="35963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85D71"/>
    <w:multiLevelType w:val="hybridMultilevel"/>
    <w:tmpl w:val="AB08F1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638EE"/>
    <w:multiLevelType w:val="hybridMultilevel"/>
    <w:tmpl w:val="EBEEB8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CF7815"/>
    <w:multiLevelType w:val="hybridMultilevel"/>
    <w:tmpl w:val="00FAD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3F2AE6"/>
    <w:multiLevelType w:val="hybridMultilevel"/>
    <w:tmpl w:val="C9DC72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B770E95"/>
    <w:multiLevelType w:val="hybridMultilevel"/>
    <w:tmpl w:val="3DC88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83425E"/>
    <w:multiLevelType w:val="hybridMultilevel"/>
    <w:tmpl w:val="C9DC72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65207AF"/>
    <w:multiLevelType w:val="hybridMultilevel"/>
    <w:tmpl w:val="EA44C4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3"/>
  </w:num>
  <w:num w:numId="5">
    <w:abstractNumId w:val="4"/>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423E0"/>
    <w:rsid w:val="00045903"/>
    <w:rsid w:val="000C5F6F"/>
    <w:rsid w:val="001309D9"/>
    <w:rsid w:val="001738FA"/>
    <w:rsid w:val="00186380"/>
    <w:rsid w:val="001B3375"/>
    <w:rsid w:val="00593534"/>
    <w:rsid w:val="005B61E3"/>
    <w:rsid w:val="005D7080"/>
    <w:rsid w:val="00636817"/>
    <w:rsid w:val="0066186A"/>
    <w:rsid w:val="006642A2"/>
    <w:rsid w:val="006A430A"/>
    <w:rsid w:val="00785BFD"/>
    <w:rsid w:val="007A26D3"/>
    <w:rsid w:val="007F019D"/>
    <w:rsid w:val="00914277"/>
    <w:rsid w:val="00A27C98"/>
    <w:rsid w:val="00A36600"/>
    <w:rsid w:val="00A464DC"/>
    <w:rsid w:val="00AA5E95"/>
    <w:rsid w:val="00AF5CFB"/>
    <w:rsid w:val="00BF0D3C"/>
    <w:rsid w:val="00C423E0"/>
    <w:rsid w:val="00C64285"/>
    <w:rsid w:val="00CE0811"/>
    <w:rsid w:val="00CE0D45"/>
    <w:rsid w:val="00DC56F4"/>
    <w:rsid w:val="00E024FD"/>
    <w:rsid w:val="00FA3E9F"/>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D0794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642A2"/>
    <w:pPr>
      <w:ind w:left="720"/>
      <w:contextualSpacing/>
    </w:pPr>
  </w:style>
  <w:style w:type="character" w:customStyle="1" w:styleId="o1056pnejmcme0807078donencf9zizeo1056pnejmcme0807078donendf9zizf">
    <w:name w:val="o1056pnejmcme0807078donencf9zize o1056pnejmcme0807078donendf9zizf"/>
    <w:basedOn w:val="DefaultParagraphFont"/>
    <w:rsid w:val="00914277"/>
  </w:style>
  <w:style w:type="paragraph" w:styleId="Bibliography">
    <w:name w:val="Bibliography"/>
    <w:basedOn w:val="Normal"/>
    <w:next w:val="Normal"/>
    <w:rsid w:val="005D7080"/>
    <w:pPr>
      <w:tabs>
        <w:tab w:val="left" w:pos="500"/>
      </w:tabs>
      <w:spacing w:after="240"/>
      <w:ind w:left="504" w:hanging="504"/>
    </w:pPr>
  </w:style>
  <w:style w:type="character" w:customStyle="1" w:styleId="highlight">
    <w:name w:val="highlight"/>
    <w:basedOn w:val="DefaultParagraphFont"/>
    <w:rsid w:val="00A36600"/>
  </w:style>
</w:styles>
</file>

<file path=word/webSettings.xml><?xml version="1.0" encoding="utf-8"?>
<w:webSettings xmlns:r="http://schemas.openxmlformats.org/officeDocument/2006/relationships" xmlns:w="http://schemas.openxmlformats.org/wordprocessingml/2006/main">
  <w:divs>
    <w:div w:id="237177697">
      <w:bodyDiv w:val="1"/>
      <w:marLeft w:val="0"/>
      <w:marRight w:val="0"/>
      <w:marTop w:val="0"/>
      <w:marBottom w:val="0"/>
      <w:divBdr>
        <w:top w:val="none" w:sz="0" w:space="0" w:color="auto"/>
        <w:left w:val="none" w:sz="0" w:space="0" w:color="auto"/>
        <w:bottom w:val="none" w:sz="0" w:space="0" w:color="auto"/>
        <w:right w:val="none" w:sz="0" w:space="0" w:color="auto"/>
      </w:divBdr>
      <w:divsChild>
        <w:div w:id="1619989103">
          <w:marLeft w:val="0"/>
          <w:marRight w:val="0"/>
          <w:marTop w:val="0"/>
          <w:marBottom w:val="0"/>
          <w:divBdr>
            <w:top w:val="none" w:sz="0" w:space="0" w:color="auto"/>
            <w:left w:val="none" w:sz="0" w:space="0" w:color="auto"/>
            <w:bottom w:val="none" w:sz="0" w:space="0" w:color="auto"/>
            <w:right w:val="none" w:sz="0" w:space="0" w:color="auto"/>
          </w:divBdr>
        </w:div>
        <w:div w:id="874344061">
          <w:marLeft w:val="0"/>
          <w:marRight w:val="0"/>
          <w:marTop w:val="0"/>
          <w:marBottom w:val="0"/>
          <w:divBdr>
            <w:top w:val="none" w:sz="0" w:space="0" w:color="auto"/>
            <w:left w:val="none" w:sz="0" w:space="0" w:color="auto"/>
            <w:bottom w:val="none" w:sz="0" w:space="0" w:color="auto"/>
            <w:right w:val="none" w:sz="0" w:space="0" w:color="auto"/>
          </w:divBdr>
        </w:div>
        <w:div w:id="1823541645">
          <w:marLeft w:val="0"/>
          <w:marRight w:val="0"/>
          <w:marTop w:val="0"/>
          <w:marBottom w:val="0"/>
          <w:divBdr>
            <w:top w:val="none" w:sz="0" w:space="0" w:color="auto"/>
            <w:left w:val="none" w:sz="0" w:space="0" w:color="auto"/>
            <w:bottom w:val="none" w:sz="0" w:space="0" w:color="auto"/>
            <w:right w:val="none" w:sz="0" w:space="0" w:color="auto"/>
          </w:divBdr>
        </w:div>
        <w:div w:id="1887258847">
          <w:marLeft w:val="0"/>
          <w:marRight w:val="0"/>
          <w:marTop w:val="0"/>
          <w:marBottom w:val="0"/>
          <w:divBdr>
            <w:top w:val="none" w:sz="0" w:space="0" w:color="auto"/>
            <w:left w:val="none" w:sz="0" w:space="0" w:color="auto"/>
            <w:bottom w:val="none" w:sz="0" w:space="0" w:color="auto"/>
            <w:right w:val="none" w:sz="0" w:space="0" w:color="auto"/>
          </w:divBdr>
        </w:div>
        <w:div w:id="597058087">
          <w:marLeft w:val="0"/>
          <w:marRight w:val="0"/>
          <w:marTop w:val="0"/>
          <w:marBottom w:val="0"/>
          <w:divBdr>
            <w:top w:val="none" w:sz="0" w:space="0" w:color="auto"/>
            <w:left w:val="none" w:sz="0" w:space="0" w:color="auto"/>
            <w:bottom w:val="none" w:sz="0" w:space="0" w:color="auto"/>
            <w:right w:val="none" w:sz="0" w:space="0" w:color="auto"/>
          </w:divBdr>
        </w:div>
        <w:div w:id="710882608">
          <w:marLeft w:val="0"/>
          <w:marRight w:val="0"/>
          <w:marTop w:val="0"/>
          <w:marBottom w:val="0"/>
          <w:divBdr>
            <w:top w:val="none" w:sz="0" w:space="0" w:color="auto"/>
            <w:left w:val="none" w:sz="0" w:space="0" w:color="auto"/>
            <w:bottom w:val="none" w:sz="0" w:space="0" w:color="auto"/>
            <w:right w:val="none" w:sz="0" w:space="0" w:color="auto"/>
          </w:divBdr>
        </w:div>
      </w:divsChild>
    </w:div>
    <w:div w:id="1943801844">
      <w:bodyDiv w:val="1"/>
      <w:marLeft w:val="0"/>
      <w:marRight w:val="0"/>
      <w:marTop w:val="0"/>
      <w:marBottom w:val="0"/>
      <w:divBdr>
        <w:top w:val="none" w:sz="0" w:space="0" w:color="auto"/>
        <w:left w:val="none" w:sz="0" w:space="0" w:color="auto"/>
        <w:bottom w:val="none" w:sz="0" w:space="0" w:color="auto"/>
        <w:right w:val="none" w:sz="0" w:space="0" w:color="auto"/>
      </w:divBdr>
      <w:divsChild>
        <w:div w:id="1416630578">
          <w:marLeft w:val="0"/>
          <w:marRight w:val="0"/>
          <w:marTop w:val="0"/>
          <w:marBottom w:val="0"/>
          <w:divBdr>
            <w:top w:val="none" w:sz="0" w:space="0" w:color="auto"/>
            <w:left w:val="none" w:sz="0" w:space="0" w:color="auto"/>
            <w:bottom w:val="none" w:sz="0" w:space="0" w:color="auto"/>
            <w:right w:val="none" w:sz="0" w:space="0" w:color="auto"/>
          </w:divBdr>
        </w:div>
        <w:div w:id="1003166450">
          <w:marLeft w:val="0"/>
          <w:marRight w:val="0"/>
          <w:marTop w:val="0"/>
          <w:marBottom w:val="0"/>
          <w:divBdr>
            <w:top w:val="none" w:sz="0" w:space="0" w:color="auto"/>
            <w:left w:val="none" w:sz="0" w:space="0" w:color="auto"/>
            <w:bottom w:val="none" w:sz="0" w:space="0" w:color="auto"/>
            <w:right w:val="none" w:sz="0" w:space="0" w:color="auto"/>
          </w:divBdr>
        </w:div>
        <w:div w:id="1292055854">
          <w:marLeft w:val="0"/>
          <w:marRight w:val="0"/>
          <w:marTop w:val="0"/>
          <w:marBottom w:val="0"/>
          <w:divBdr>
            <w:top w:val="none" w:sz="0" w:space="0" w:color="auto"/>
            <w:left w:val="none" w:sz="0" w:space="0" w:color="auto"/>
            <w:bottom w:val="none" w:sz="0" w:space="0" w:color="auto"/>
            <w:right w:val="none" w:sz="0" w:space="0" w:color="auto"/>
          </w:divBdr>
        </w:div>
        <w:div w:id="1085691706">
          <w:marLeft w:val="0"/>
          <w:marRight w:val="0"/>
          <w:marTop w:val="0"/>
          <w:marBottom w:val="0"/>
          <w:divBdr>
            <w:top w:val="none" w:sz="0" w:space="0" w:color="auto"/>
            <w:left w:val="none" w:sz="0" w:space="0" w:color="auto"/>
            <w:bottom w:val="none" w:sz="0" w:space="0" w:color="auto"/>
            <w:right w:val="none" w:sz="0" w:space="0" w:color="auto"/>
          </w:divBdr>
        </w:div>
        <w:div w:id="1806390041">
          <w:marLeft w:val="0"/>
          <w:marRight w:val="0"/>
          <w:marTop w:val="0"/>
          <w:marBottom w:val="0"/>
          <w:divBdr>
            <w:top w:val="none" w:sz="0" w:space="0" w:color="auto"/>
            <w:left w:val="none" w:sz="0" w:space="0" w:color="auto"/>
            <w:bottom w:val="none" w:sz="0" w:space="0" w:color="auto"/>
            <w:right w:val="none" w:sz="0" w:space="0" w:color="auto"/>
          </w:divBdr>
        </w:div>
        <w:div w:id="1755343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6</Pages>
  <Words>6867</Words>
  <Characters>39147</Characters>
  <Application>Microsoft Macintosh Word</Application>
  <DocSecurity>0</DocSecurity>
  <Lines>326</Lines>
  <Paragraphs>78</Paragraphs>
  <ScaleCrop>false</ScaleCrop>
  <LinksUpToDate>false</LinksUpToDate>
  <CharactersWithSpaces>48075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Shay</dc:creator>
  <cp:keywords/>
  <cp:lastModifiedBy>Sophie Shay</cp:lastModifiedBy>
  <cp:revision>10</cp:revision>
  <dcterms:created xsi:type="dcterms:W3CDTF">2015-03-31T02:13:00Z</dcterms:created>
  <dcterms:modified xsi:type="dcterms:W3CDTF">2015-06-08T00:06:00Z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zotero-version="4.0.26.4"&gt;&lt;session id="ikyG7Ry3"/&gt;&lt;style id="http://www.zotero.org/styles/american-medical-association" hasBibliography="1" bibliographyStyleHasBeenSet="1"/&gt;&lt;prefs&gt;&lt;pref name="fieldType" value="Field"/&gt;&lt;pref name="st</vt:lpwstr>
  </property>
  <property fmtid="{D5CDD505-2E9C-101B-9397-08002B2CF9AE}" pid="3" name="ZOTERO_PREF_2">
    <vt:lpwstr>oreReferences" value="true"/&gt;&lt;pref name="automaticJournalAbbreviations" value="true"/&gt;&lt;pref name="noteType" value="0"/&gt;&lt;/prefs&gt;&lt;/data&gt;</vt:lpwstr>
  </property>
</Properties>
</file>