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57" w:rsidRPr="00990F36" w:rsidRDefault="00796157" w:rsidP="00796157">
      <w:pPr>
        <w:tabs>
          <w:tab w:val="left" w:pos="1020"/>
        </w:tabs>
        <w:jc w:val="center"/>
        <w:rPr>
          <w:sz w:val="28"/>
          <w:szCs w:val="28"/>
        </w:rPr>
      </w:pPr>
      <w:r w:rsidRPr="00990F36">
        <w:rPr>
          <w:b/>
          <w:sz w:val="28"/>
          <w:szCs w:val="28"/>
        </w:rPr>
        <w:t>TAKE ACTION WORKSHEET</w:t>
      </w:r>
      <w:r w:rsidRPr="00990F36">
        <w:rPr>
          <w:sz w:val="28"/>
          <w:szCs w:val="28"/>
        </w:rPr>
        <w:t>:</w:t>
      </w:r>
    </w:p>
    <w:p w:rsidR="00796157" w:rsidRPr="00C45C0B" w:rsidRDefault="00796157" w:rsidP="00796157">
      <w:pPr>
        <w:tabs>
          <w:tab w:val="left" w:pos="1020"/>
        </w:tabs>
        <w:jc w:val="center"/>
        <w:rPr>
          <w:b/>
          <w:sz w:val="24"/>
          <w:szCs w:val="24"/>
        </w:rPr>
      </w:pPr>
      <w:r w:rsidRPr="00C45C0B">
        <w:rPr>
          <w:b/>
          <w:sz w:val="24"/>
          <w:szCs w:val="24"/>
        </w:rPr>
        <w:t>Use this worksheet to record steps taken to minimize the occurrence of key behaviors.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8010"/>
      </w:tblGrid>
      <w:tr w:rsidR="00796157" w:rsidRPr="004D42CC" w:rsidTr="00333EED">
        <w:tc>
          <w:tcPr>
            <w:tcW w:w="1998" w:type="dxa"/>
          </w:tcPr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sz w:val="24"/>
                <w:szCs w:val="24"/>
              </w:rPr>
            </w:pPr>
            <w:r w:rsidRPr="004D42CC">
              <w:rPr>
                <w:sz w:val="24"/>
                <w:szCs w:val="24"/>
              </w:rPr>
              <w:t>BEHAVIOR</w:t>
            </w:r>
          </w:p>
        </w:tc>
        <w:tc>
          <w:tcPr>
            <w:tcW w:w="8010" w:type="dxa"/>
          </w:tcPr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sz w:val="24"/>
                <w:szCs w:val="24"/>
              </w:rPr>
            </w:pPr>
            <w:r w:rsidRPr="004D42CC">
              <w:rPr>
                <w:sz w:val="24"/>
                <w:szCs w:val="24"/>
              </w:rPr>
              <w:t>RESPONSE AND REMOVAL OF TRIGGERS</w:t>
            </w:r>
          </w:p>
        </w:tc>
      </w:tr>
      <w:tr w:rsidR="00796157" w:rsidRPr="004D42CC" w:rsidTr="00333EED">
        <w:tc>
          <w:tcPr>
            <w:tcW w:w="1998" w:type="dxa"/>
          </w:tcPr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D42CC">
              <w:rPr>
                <w:b/>
                <w:sz w:val="24"/>
                <w:szCs w:val="24"/>
              </w:rPr>
              <w:t>HALLUCINATIONS</w:t>
            </w:r>
          </w:p>
        </w:tc>
        <w:tc>
          <w:tcPr>
            <w:tcW w:w="8010" w:type="dxa"/>
          </w:tcPr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4D42CC">
              <w:rPr>
                <w:sz w:val="24"/>
                <w:szCs w:val="24"/>
              </w:rPr>
              <w:t xml:space="preserve"> See the room through the person’s eyes.</w:t>
            </w:r>
          </w:p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4D42CC">
              <w:rPr>
                <w:sz w:val="24"/>
                <w:szCs w:val="24"/>
              </w:rPr>
              <w:t xml:space="preserve"> Identify and remove triggers such as open curtains, shadows and mirrors.</w:t>
            </w:r>
          </w:p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4D42CC">
              <w:rPr>
                <w:sz w:val="24"/>
                <w:szCs w:val="24"/>
              </w:rPr>
              <w:t xml:space="preserve"> Use a night light in the bedroom.</w:t>
            </w:r>
          </w:p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4D42CC">
              <w:rPr>
                <w:sz w:val="24"/>
                <w:szCs w:val="24"/>
              </w:rPr>
              <w:t xml:space="preserve"> Remain calm and reassuring.  Do not yell or scold. </w:t>
            </w:r>
          </w:p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4D42CC">
              <w:rPr>
                <w:sz w:val="24"/>
                <w:szCs w:val="24"/>
              </w:rPr>
              <w:t xml:space="preserve"> Help person into bed and provide reassurance. </w:t>
            </w:r>
          </w:p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4D42CC">
              <w:rPr>
                <w:sz w:val="24"/>
                <w:szCs w:val="24"/>
              </w:rPr>
              <w:t xml:space="preserve"> Other ideas: </w:t>
            </w:r>
          </w:p>
          <w:p w:rsid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6157" w:rsidRPr="004D42CC" w:rsidTr="0079615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D42CC">
              <w:rPr>
                <w:b/>
                <w:sz w:val="24"/>
                <w:szCs w:val="24"/>
              </w:rPr>
              <w:t>REFUSAL TO BATHE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Be flexible with bath time.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Use terms such as “spa” if the word “bath” causes anxiety.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Create soothing environment in the bathroom (e.g. soothing music).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Install hand rails and use a shower chair for safety.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Limit bathing to twice a week with sponge baths in between.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Let the person with dementia know what you are about to do.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Use towel to provide privacy.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Install a hand-held shower head for control of aim of water stream. 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Other ideas: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157" w:rsidRPr="004D42CC" w:rsidTr="0079615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D42CC">
              <w:rPr>
                <w:b/>
                <w:sz w:val="24"/>
                <w:szCs w:val="24"/>
              </w:rPr>
              <w:t>REFUSAL TO TAKE MEDICATIONS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Pick a doctor or individual that the person with dementia wants to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157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 w:rsidRPr="00796157">
              <w:rPr>
                <w:rFonts w:ascii="Arial" w:hAnsi="Arial" w:cs="Arial"/>
                <w:sz w:val="24"/>
                <w:szCs w:val="24"/>
              </w:rPr>
              <w:t>please</w:t>
            </w:r>
            <w:proofErr w:type="gramEnd"/>
            <w:r w:rsidRPr="00796157">
              <w:rPr>
                <w:rFonts w:ascii="Arial" w:hAnsi="Arial" w:cs="Arial"/>
                <w:sz w:val="24"/>
                <w:szCs w:val="24"/>
              </w:rPr>
              <w:t xml:space="preserve">.  Tell him/her that this person wants him/her to take the 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157">
              <w:rPr>
                <w:rFonts w:ascii="Arial" w:hAnsi="Arial" w:cs="Arial"/>
                <w:sz w:val="24"/>
                <w:szCs w:val="24"/>
              </w:rPr>
              <w:t xml:space="preserve">    medication.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Consider liquid medicine or crushing pills in food.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Sit down to offer medication instead of standing overhead.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Be patient if the person is refusing. Allow person with dementia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157">
              <w:rPr>
                <w:rFonts w:ascii="Arial" w:hAnsi="Arial" w:cs="Arial"/>
                <w:sz w:val="24"/>
                <w:szCs w:val="24"/>
              </w:rPr>
              <w:t xml:space="preserve">    to calm down before trying again.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Give most important medications first.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Other ideas: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64CD" w:rsidRDefault="00A564CD"/>
    <w:p w:rsidR="00A564CD" w:rsidRDefault="00A564CD">
      <w: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8010"/>
      </w:tblGrid>
      <w:tr w:rsidR="00796157" w:rsidRPr="004D42CC" w:rsidTr="0079615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D42CC">
              <w:rPr>
                <w:b/>
                <w:sz w:val="24"/>
                <w:szCs w:val="24"/>
              </w:rPr>
              <w:lastRenderedPageBreak/>
              <w:t>REPETITIVE BEHAVIORS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Search for what might be causing the behavior.  Are basic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157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 w:rsidRPr="00796157">
              <w:rPr>
                <w:rFonts w:ascii="Arial" w:hAnsi="Arial" w:cs="Arial"/>
                <w:sz w:val="24"/>
                <w:szCs w:val="24"/>
              </w:rPr>
              <w:t>needs</w:t>
            </w:r>
            <w:proofErr w:type="gramEnd"/>
            <w:r w:rsidRPr="00796157">
              <w:rPr>
                <w:rFonts w:ascii="Arial" w:hAnsi="Arial" w:cs="Arial"/>
                <w:sz w:val="24"/>
                <w:szCs w:val="24"/>
              </w:rPr>
              <w:t xml:space="preserve"> being met (e.g. food, bathroom, pain)?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Do not respond aggressively to behavior. </w:t>
            </w:r>
            <w:bookmarkStart w:id="0" w:name="_GoBack"/>
            <w:bookmarkEnd w:id="0"/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Ignore behavior after having assessed if basic needs are being        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157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 w:rsidRPr="00796157">
              <w:rPr>
                <w:rFonts w:ascii="Arial" w:hAnsi="Arial" w:cs="Arial"/>
                <w:sz w:val="24"/>
                <w:szCs w:val="24"/>
              </w:rPr>
              <w:t>met</w:t>
            </w:r>
            <w:proofErr w:type="gramEnd"/>
            <w:r w:rsidRPr="0079615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Redirect focus away from behavior.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Include person with dementia in your daily routine.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Other ideas: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157" w:rsidRPr="004D42CC" w:rsidTr="0079615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D42CC">
              <w:rPr>
                <w:b/>
                <w:sz w:val="24"/>
                <w:szCs w:val="24"/>
              </w:rPr>
              <w:t>REPETITIVE QUESTIONS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Use a dry erase board for the daily schedule; ensure writing is easy to read.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Wait to mention an upcoming event until it’s time to get ready.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Be patient.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Be prepared ahead of time. 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Avoid visual cues that can trigger the questioning.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Don’t rush before appointments or events.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Other ideas: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157" w:rsidRPr="004D42CC" w:rsidTr="00333EED">
        <w:trPr>
          <w:trHeight w:val="3140"/>
        </w:trPr>
        <w:tc>
          <w:tcPr>
            <w:tcW w:w="1998" w:type="dxa"/>
          </w:tcPr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D42CC">
              <w:rPr>
                <w:b/>
                <w:sz w:val="24"/>
                <w:szCs w:val="24"/>
              </w:rPr>
              <w:t>SUNDOWNING</w:t>
            </w:r>
          </w:p>
        </w:tc>
        <w:tc>
          <w:tcPr>
            <w:tcW w:w="8010" w:type="dxa"/>
          </w:tcPr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4D42CC">
              <w:rPr>
                <w:sz w:val="24"/>
                <w:szCs w:val="24"/>
              </w:rPr>
              <w:t xml:space="preserve"> Make sure rooms are well-lit and free of shadows.  </w:t>
            </w:r>
          </w:p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4D42CC">
              <w:rPr>
                <w:sz w:val="24"/>
                <w:szCs w:val="24"/>
              </w:rPr>
              <w:t xml:space="preserve"> Create a calm environment free of loud noises or disruptions.</w:t>
            </w:r>
          </w:p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4D42CC">
              <w:rPr>
                <w:sz w:val="24"/>
                <w:szCs w:val="24"/>
              </w:rPr>
              <w:t xml:space="preserve"> Be patient.</w:t>
            </w:r>
          </w:p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4D42CC">
              <w:rPr>
                <w:sz w:val="24"/>
                <w:szCs w:val="24"/>
              </w:rPr>
              <w:t xml:space="preserve"> Distract with enjoyable activity.</w:t>
            </w:r>
          </w:p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4D42CC">
              <w:rPr>
                <w:sz w:val="24"/>
                <w:szCs w:val="24"/>
              </w:rPr>
              <w:t xml:space="preserve"> Provide moderate exercise throughout the day.</w:t>
            </w:r>
          </w:p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4D42CC">
              <w:rPr>
                <w:sz w:val="24"/>
                <w:szCs w:val="24"/>
              </w:rPr>
              <w:t xml:space="preserve"> Limit daytime napping.</w:t>
            </w:r>
          </w:p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4D42CC">
              <w:rPr>
                <w:sz w:val="24"/>
                <w:szCs w:val="24"/>
              </w:rPr>
              <w:t xml:space="preserve"> Other ideas: </w:t>
            </w:r>
          </w:p>
          <w:p w:rsid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6157" w:rsidRPr="004D42CC" w:rsidTr="0079615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7" w:rsidRPr="004D42CC" w:rsidRDefault="00796157" w:rsidP="00333EED">
            <w:pPr>
              <w:tabs>
                <w:tab w:val="left" w:pos="1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D42CC">
              <w:rPr>
                <w:b/>
                <w:sz w:val="24"/>
                <w:szCs w:val="24"/>
              </w:rPr>
              <w:t>WANDERING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Use a calm tone of voice and provide reassurance.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Distract with a pleasant activity.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Disguise doors.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Place signs on doors to discourage leaving. (e.g. STOP)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Ensure person is getting enough exercise.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Ask person if he/she needs anything. 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Do not leave coats, hats or keys in plain sight.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2CC">
              <w:rPr>
                <w:rFonts w:ascii="Arial" w:hAnsi="Arial" w:cs="Arial"/>
                <w:sz w:val="24"/>
                <w:szCs w:val="24"/>
              </w:rPr>
              <w:t>□</w:t>
            </w:r>
            <w:r w:rsidRPr="00796157">
              <w:rPr>
                <w:rFonts w:ascii="Arial" w:hAnsi="Arial" w:cs="Arial"/>
                <w:sz w:val="24"/>
                <w:szCs w:val="24"/>
              </w:rPr>
              <w:t xml:space="preserve"> Other ideas: </w:t>
            </w: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6157" w:rsidRPr="00796157" w:rsidRDefault="00796157" w:rsidP="00333EED">
            <w:pPr>
              <w:tabs>
                <w:tab w:val="left" w:pos="1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6157" w:rsidRPr="00452C96" w:rsidRDefault="00796157" w:rsidP="00796157">
      <w:pPr>
        <w:tabs>
          <w:tab w:val="left" w:pos="1020"/>
        </w:tabs>
        <w:rPr>
          <w:sz w:val="28"/>
          <w:szCs w:val="28"/>
        </w:rPr>
      </w:pPr>
    </w:p>
    <w:p w:rsidR="008D4B21" w:rsidRDefault="008D4B21"/>
    <w:sectPr w:rsidR="008D4B21" w:rsidSect="00226C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70" w:rsidRDefault="00505D70" w:rsidP="002F7D7B">
      <w:pPr>
        <w:spacing w:after="0" w:line="240" w:lineRule="auto"/>
      </w:pPr>
      <w:r>
        <w:separator/>
      </w:r>
    </w:p>
  </w:endnote>
  <w:endnote w:type="continuationSeparator" w:id="0">
    <w:p w:rsidR="00505D70" w:rsidRDefault="00505D70" w:rsidP="002F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7B" w:rsidRDefault="002F7D7B" w:rsidP="0075387D">
    <w:pPr>
      <w:jc w:val="center"/>
      <w:rPr>
        <w:rFonts w:eastAsiaTheme="minorHAnsi"/>
      </w:rPr>
    </w:pPr>
    <w:r>
      <w:t>Copyright © 2015. The Regents of the University of California. All Rights Reserved.</w:t>
    </w:r>
  </w:p>
  <w:p w:rsidR="002F7D7B" w:rsidRDefault="002F7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70" w:rsidRDefault="00505D70" w:rsidP="002F7D7B">
      <w:pPr>
        <w:spacing w:after="0" w:line="240" w:lineRule="auto"/>
      </w:pPr>
      <w:r>
        <w:separator/>
      </w:r>
    </w:p>
  </w:footnote>
  <w:footnote w:type="continuationSeparator" w:id="0">
    <w:p w:rsidR="00505D70" w:rsidRDefault="00505D70" w:rsidP="002F7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1AB"/>
    <w:multiLevelType w:val="hybridMultilevel"/>
    <w:tmpl w:val="4D6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234E21"/>
    <w:multiLevelType w:val="hybridMultilevel"/>
    <w:tmpl w:val="411E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3522D"/>
    <w:multiLevelType w:val="hybridMultilevel"/>
    <w:tmpl w:val="4D6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DD166A"/>
    <w:multiLevelType w:val="hybridMultilevel"/>
    <w:tmpl w:val="4D6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9130A9"/>
    <w:multiLevelType w:val="hybridMultilevel"/>
    <w:tmpl w:val="4D6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A413CA"/>
    <w:multiLevelType w:val="hybridMultilevel"/>
    <w:tmpl w:val="B9A6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852EA"/>
    <w:multiLevelType w:val="hybridMultilevel"/>
    <w:tmpl w:val="4D6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5513C1"/>
    <w:multiLevelType w:val="hybridMultilevel"/>
    <w:tmpl w:val="4D6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C1685A"/>
    <w:multiLevelType w:val="hybridMultilevel"/>
    <w:tmpl w:val="4D6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57"/>
    <w:rsid w:val="002F7D7B"/>
    <w:rsid w:val="00373554"/>
    <w:rsid w:val="00505D70"/>
    <w:rsid w:val="005240E8"/>
    <w:rsid w:val="0075387D"/>
    <w:rsid w:val="00796157"/>
    <w:rsid w:val="007D3144"/>
    <w:rsid w:val="00854A5D"/>
    <w:rsid w:val="008763FA"/>
    <w:rsid w:val="008D4B21"/>
    <w:rsid w:val="00A564CD"/>
    <w:rsid w:val="00CD2572"/>
    <w:rsid w:val="00C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FCD59-AD90-44A9-AFD7-B2FE397A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6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HealthSystem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Dana</dc:creator>
  <cp:lastModifiedBy>m-long</cp:lastModifiedBy>
  <cp:revision>2</cp:revision>
  <dcterms:created xsi:type="dcterms:W3CDTF">2017-07-31T15:57:00Z</dcterms:created>
  <dcterms:modified xsi:type="dcterms:W3CDTF">2017-07-31T15:57:00Z</dcterms:modified>
</cp:coreProperties>
</file>