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91A458" w14:textId="77777777" w:rsidR="00F62D7E" w:rsidRPr="00C52746" w:rsidRDefault="00F62D7E"/>
    <w:tbl>
      <w:tblPr>
        <w:tblW w:w="9236" w:type="dxa"/>
        <w:tblInd w:w="288" w:type="dxa"/>
        <w:tblLook w:val="01E0" w:firstRow="1" w:lastRow="1" w:firstColumn="1" w:lastColumn="1" w:noHBand="0" w:noVBand="0"/>
      </w:tblPr>
      <w:tblGrid>
        <w:gridCol w:w="9236"/>
      </w:tblGrid>
      <w:tr w:rsidR="00F62D7E" w:rsidRPr="00B54B64" w14:paraId="5A0C0013" w14:textId="77777777" w:rsidTr="004B36E0">
        <w:trPr>
          <w:trHeight w:val="1188"/>
        </w:trPr>
        <w:tc>
          <w:tcPr>
            <w:tcW w:w="9236" w:type="dxa"/>
          </w:tcPr>
          <w:p w14:paraId="0F5A80F7" w14:textId="77777777" w:rsidR="00F62D7E" w:rsidRPr="00B54B64" w:rsidRDefault="00F62D7E">
            <w:pPr>
              <w:rPr>
                <w:rFonts w:ascii="Arial" w:eastAsia="Arial Unicode MS" w:hAnsi="Arial" w:cs="Arial"/>
                <w:sz w:val="24"/>
                <w:szCs w:val="24"/>
              </w:rPr>
            </w:pPr>
          </w:p>
          <w:p w14:paraId="1E1231AA" w14:textId="77777777" w:rsidR="00F62D7E" w:rsidRPr="00B54B64" w:rsidRDefault="00F62D7E">
            <w:pPr>
              <w:rPr>
                <w:rFonts w:ascii="Arial" w:eastAsia="Arial Unicode MS" w:hAnsi="Arial" w:cs="Arial"/>
                <w:sz w:val="24"/>
                <w:szCs w:val="24"/>
              </w:rPr>
            </w:pPr>
          </w:p>
          <w:p w14:paraId="3B08077F" w14:textId="3FFF5FA5" w:rsidR="00A47351" w:rsidRPr="00B54B64" w:rsidRDefault="00B36E48" w:rsidP="00A47351">
            <w:pPr>
              <w:jc w:val="center"/>
              <w:rPr>
                <w:rFonts w:ascii="Arial" w:hAnsi="Arial" w:cs="Arial"/>
                <w:b/>
                <w:bCs/>
                <w:sz w:val="28"/>
                <w:szCs w:val="24"/>
              </w:rPr>
            </w:pPr>
            <w:r>
              <w:rPr>
                <w:rFonts w:ascii="Arial" w:hAnsi="Arial" w:cs="Arial"/>
                <w:b/>
                <w:bCs/>
                <w:sz w:val="28"/>
                <w:szCs w:val="24"/>
              </w:rPr>
              <w:t xml:space="preserve">UC Health </w:t>
            </w:r>
            <w:r w:rsidR="00A47351" w:rsidRPr="00B54B64">
              <w:rPr>
                <w:rFonts w:ascii="Arial" w:hAnsi="Arial" w:cs="Arial"/>
                <w:b/>
                <w:bCs/>
                <w:sz w:val="28"/>
                <w:szCs w:val="24"/>
              </w:rPr>
              <w:t xml:space="preserve">Request for Information </w:t>
            </w:r>
            <w:r w:rsidRPr="009F2087">
              <w:rPr>
                <w:rFonts w:ascii="Arial" w:hAnsi="Arial" w:cs="Arial"/>
                <w:b/>
                <w:bCs/>
                <w:sz w:val="28"/>
                <w:szCs w:val="24"/>
              </w:rPr>
              <w:t>1003</w:t>
            </w:r>
          </w:p>
          <w:p w14:paraId="3E146A94" w14:textId="77777777" w:rsidR="00981629" w:rsidRPr="00B54B64" w:rsidRDefault="00067A0A" w:rsidP="00981629">
            <w:pPr>
              <w:jc w:val="center"/>
              <w:rPr>
                <w:rFonts w:ascii="Arial" w:hAnsi="Arial" w:cs="Arial"/>
                <w:b/>
                <w:sz w:val="28"/>
                <w:szCs w:val="28"/>
              </w:rPr>
            </w:pPr>
            <w:r>
              <w:rPr>
                <w:rFonts w:ascii="Arial" w:hAnsi="Arial" w:cs="Arial"/>
                <w:b/>
                <w:sz w:val="28"/>
                <w:szCs w:val="28"/>
              </w:rPr>
              <w:t>Blood Products</w:t>
            </w:r>
          </w:p>
          <w:p w14:paraId="304988A2" w14:textId="77777777" w:rsidR="00F62D7E" w:rsidRPr="00B54B64" w:rsidRDefault="00F62D7E" w:rsidP="00A47351">
            <w:pPr>
              <w:tabs>
                <w:tab w:val="left" w:pos="720"/>
                <w:tab w:val="left" w:pos="1440"/>
              </w:tabs>
              <w:jc w:val="center"/>
              <w:rPr>
                <w:rFonts w:ascii="Arial" w:hAnsi="Arial" w:cs="Arial"/>
                <w:sz w:val="24"/>
                <w:szCs w:val="24"/>
              </w:rPr>
            </w:pPr>
          </w:p>
          <w:p w14:paraId="100B72AA" w14:textId="77777777" w:rsidR="008157E9" w:rsidRPr="00B54B64" w:rsidRDefault="008157E9">
            <w:pPr>
              <w:tabs>
                <w:tab w:val="left" w:pos="720"/>
                <w:tab w:val="left" w:pos="1440"/>
              </w:tabs>
              <w:jc w:val="center"/>
              <w:rPr>
                <w:rFonts w:ascii="Arial" w:hAnsi="Arial" w:cs="Arial"/>
                <w:sz w:val="24"/>
                <w:szCs w:val="24"/>
              </w:rPr>
            </w:pPr>
          </w:p>
          <w:p w14:paraId="223AA5FF" w14:textId="77777777" w:rsidR="00F62D7E" w:rsidRPr="00B54B64" w:rsidRDefault="00F62D7E">
            <w:pPr>
              <w:keepNext/>
              <w:tabs>
                <w:tab w:val="left" w:pos="720"/>
                <w:tab w:val="left" w:pos="1440"/>
              </w:tabs>
              <w:jc w:val="center"/>
              <w:outlineLvl w:val="7"/>
              <w:rPr>
                <w:rFonts w:ascii="Arial" w:hAnsi="Arial" w:cs="Arial"/>
                <w:b/>
                <w:bCs/>
                <w:sz w:val="24"/>
                <w:szCs w:val="24"/>
              </w:rPr>
            </w:pPr>
            <w:r w:rsidRPr="00B54B64">
              <w:rPr>
                <w:rFonts w:ascii="Arial" w:hAnsi="Arial" w:cs="Arial"/>
                <w:b/>
                <w:bCs/>
                <w:sz w:val="24"/>
                <w:szCs w:val="24"/>
              </w:rPr>
              <w:t>Table of Contents</w:t>
            </w:r>
          </w:p>
          <w:p w14:paraId="3EFEF0FE" w14:textId="77777777" w:rsidR="00F62D7E" w:rsidRPr="00B54B64" w:rsidRDefault="00F62D7E">
            <w:pPr>
              <w:keepNext/>
              <w:tabs>
                <w:tab w:val="left" w:pos="720"/>
                <w:tab w:val="left" w:pos="1440"/>
              </w:tabs>
              <w:jc w:val="center"/>
              <w:outlineLvl w:val="7"/>
              <w:rPr>
                <w:rFonts w:ascii="Arial" w:hAnsi="Arial" w:cs="Arial"/>
                <w:b/>
                <w:bCs/>
                <w:sz w:val="24"/>
                <w:szCs w:val="24"/>
              </w:rPr>
            </w:pPr>
          </w:p>
          <w:p w14:paraId="55701371" w14:textId="77777777" w:rsidR="00F62D7E" w:rsidRPr="00B54B64" w:rsidRDefault="00F62D7E">
            <w:pPr>
              <w:tabs>
                <w:tab w:val="left" w:pos="720"/>
                <w:tab w:val="left" w:pos="1440"/>
                <w:tab w:val="left" w:pos="7200"/>
              </w:tabs>
              <w:rPr>
                <w:rFonts w:ascii="Arial" w:hAnsi="Arial" w:cs="Arial"/>
                <w:sz w:val="24"/>
                <w:szCs w:val="24"/>
              </w:rPr>
            </w:pPr>
          </w:p>
          <w:p w14:paraId="47A6C7B8" w14:textId="77777777" w:rsidR="00F62D7E" w:rsidRPr="00B54B64" w:rsidRDefault="0097753F">
            <w:pPr>
              <w:tabs>
                <w:tab w:val="left" w:pos="720"/>
                <w:tab w:val="left" w:pos="1440"/>
                <w:tab w:val="left" w:pos="7200"/>
              </w:tabs>
              <w:ind w:left="1440"/>
              <w:rPr>
                <w:rFonts w:ascii="Arial" w:hAnsi="Arial" w:cs="Arial"/>
                <w:sz w:val="24"/>
                <w:szCs w:val="24"/>
              </w:rPr>
            </w:pPr>
            <w:r w:rsidRPr="00B54B64">
              <w:rPr>
                <w:rFonts w:ascii="Arial" w:hAnsi="Arial" w:cs="Arial"/>
                <w:sz w:val="24"/>
                <w:szCs w:val="24"/>
              </w:rPr>
              <w:t>RFI</w:t>
            </w:r>
            <w:r w:rsidR="00F62D7E" w:rsidRPr="00B54B64">
              <w:rPr>
                <w:rFonts w:ascii="Arial" w:hAnsi="Arial" w:cs="Arial"/>
                <w:sz w:val="24"/>
                <w:szCs w:val="24"/>
              </w:rPr>
              <w:t xml:space="preserve"> Instructions and Qualification Standards</w:t>
            </w:r>
            <w:r w:rsidR="00F62D7E" w:rsidRPr="00B54B64">
              <w:rPr>
                <w:rFonts w:ascii="Arial" w:hAnsi="Arial" w:cs="Arial"/>
                <w:sz w:val="24"/>
                <w:szCs w:val="24"/>
              </w:rPr>
              <w:tab/>
              <w:t>Tab 1</w:t>
            </w:r>
          </w:p>
          <w:p w14:paraId="6448A65F" w14:textId="77777777" w:rsidR="00F62D7E" w:rsidRPr="00B54B64" w:rsidRDefault="00F62D7E">
            <w:pPr>
              <w:tabs>
                <w:tab w:val="left" w:pos="720"/>
                <w:tab w:val="left" w:pos="1440"/>
                <w:tab w:val="left" w:pos="7200"/>
              </w:tabs>
              <w:ind w:left="1440"/>
              <w:rPr>
                <w:rFonts w:ascii="Arial" w:hAnsi="Arial" w:cs="Arial"/>
                <w:sz w:val="24"/>
                <w:szCs w:val="24"/>
              </w:rPr>
            </w:pPr>
          </w:p>
          <w:p w14:paraId="5223841F" w14:textId="77777777" w:rsidR="00F62D7E" w:rsidRPr="00B54B64" w:rsidRDefault="00F62D7E">
            <w:pPr>
              <w:tabs>
                <w:tab w:val="left" w:pos="720"/>
                <w:tab w:val="left" w:pos="1440"/>
                <w:tab w:val="left" w:pos="7200"/>
              </w:tabs>
              <w:ind w:left="1440"/>
              <w:rPr>
                <w:rFonts w:ascii="Arial" w:hAnsi="Arial" w:cs="Arial"/>
                <w:sz w:val="24"/>
                <w:szCs w:val="24"/>
              </w:rPr>
            </w:pPr>
            <w:r w:rsidRPr="00B54B64">
              <w:rPr>
                <w:rFonts w:ascii="Arial" w:hAnsi="Arial" w:cs="Arial"/>
                <w:sz w:val="24"/>
                <w:szCs w:val="24"/>
              </w:rPr>
              <w:t>Business Criteria</w:t>
            </w:r>
            <w:r w:rsidRPr="00B54B64">
              <w:rPr>
                <w:rFonts w:ascii="Arial" w:hAnsi="Arial" w:cs="Arial"/>
                <w:sz w:val="24"/>
                <w:szCs w:val="24"/>
              </w:rPr>
              <w:tab/>
              <w:t>Tab 2A</w:t>
            </w:r>
          </w:p>
          <w:p w14:paraId="37906B89" w14:textId="77777777" w:rsidR="00F62D7E" w:rsidRPr="00B54B64" w:rsidRDefault="00F62D7E">
            <w:pPr>
              <w:tabs>
                <w:tab w:val="left" w:pos="720"/>
                <w:tab w:val="left" w:pos="1440"/>
                <w:tab w:val="left" w:pos="7200"/>
              </w:tabs>
              <w:ind w:left="1440"/>
              <w:rPr>
                <w:rFonts w:ascii="Arial" w:hAnsi="Arial" w:cs="Arial"/>
                <w:sz w:val="24"/>
                <w:szCs w:val="24"/>
              </w:rPr>
            </w:pPr>
          </w:p>
          <w:p w14:paraId="3A7A2B2E" w14:textId="77777777" w:rsidR="00F62D7E" w:rsidRDefault="00F62D7E" w:rsidP="009C2E5E">
            <w:pPr>
              <w:tabs>
                <w:tab w:val="left" w:pos="720"/>
                <w:tab w:val="left" w:pos="1440"/>
                <w:tab w:val="left" w:pos="7200"/>
              </w:tabs>
              <w:ind w:left="1440"/>
              <w:rPr>
                <w:rFonts w:ascii="Arial" w:hAnsi="Arial" w:cs="Arial"/>
                <w:sz w:val="24"/>
                <w:szCs w:val="24"/>
              </w:rPr>
            </w:pPr>
            <w:r w:rsidRPr="00B54B64">
              <w:rPr>
                <w:rFonts w:ascii="Arial" w:hAnsi="Arial" w:cs="Arial"/>
                <w:sz w:val="24"/>
                <w:szCs w:val="24"/>
              </w:rPr>
              <w:t>References</w:t>
            </w:r>
            <w:r w:rsidRPr="00B54B64">
              <w:rPr>
                <w:rFonts w:ascii="Arial" w:hAnsi="Arial" w:cs="Arial"/>
                <w:sz w:val="24"/>
                <w:szCs w:val="24"/>
              </w:rPr>
              <w:tab/>
              <w:t>Tab 2</w:t>
            </w:r>
            <w:r w:rsidR="004B36E0" w:rsidRPr="00B54B64">
              <w:rPr>
                <w:rFonts w:ascii="Arial" w:hAnsi="Arial" w:cs="Arial"/>
                <w:sz w:val="24"/>
                <w:szCs w:val="24"/>
              </w:rPr>
              <w:t>B</w:t>
            </w:r>
          </w:p>
          <w:p w14:paraId="7BD75754" w14:textId="77777777" w:rsidR="00C52746" w:rsidRDefault="00C52746">
            <w:pPr>
              <w:tabs>
                <w:tab w:val="left" w:pos="720"/>
                <w:tab w:val="left" w:pos="1440"/>
                <w:tab w:val="left" w:pos="7200"/>
              </w:tabs>
              <w:ind w:left="1440"/>
              <w:rPr>
                <w:rFonts w:ascii="Arial" w:hAnsi="Arial" w:cs="Arial"/>
                <w:sz w:val="24"/>
                <w:szCs w:val="24"/>
              </w:rPr>
            </w:pPr>
          </w:p>
          <w:p w14:paraId="0F3E26A2" w14:textId="77777777" w:rsidR="00C52746" w:rsidRDefault="006E24F1">
            <w:pPr>
              <w:tabs>
                <w:tab w:val="left" w:pos="720"/>
                <w:tab w:val="left" w:pos="1440"/>
                <w:tab w:val="left" w:pos="7200"/>
              </w:tabs>
              <w:ind w:left="1440"/>
              <w:rPr>
                <w:rFonts w:ascii="Arial" w:hAnsi="Arial" w:cs="Arial"/>
                <w:sz w:val="24"/>
                <w:szCs w:val="24"/>
              </w:rPr>
            </w:pPr>
            <w:r>
              <w:rPr>
                <w:rFonts w:ascii="Arial" w:hAnsi="Arial" w:cs="Arial"/>
                <w:sz w:val="24"/>
                <w:szCs w:val="24"/>
              </w:rPr>
              <w:t>Functional Requirements</w:t>
            </w:r>
            <w:r w:rsidR="00C52746">
              <w:rPr>
                <w:rFonts w:ascii="Arial" w:hAnsi="Arial" w:cs="Arial"/>
                <w:sz w:val="24"/>
                <w:szCs w:val="24"/>
              </w:rPr>
              <w:t xml:space="preserve">                        </w:t>
            </w:r>
            <w:r>
              <w:rPr>
                <w:rFonts w:ascii="Arial" w:hAnsi="Arial" w:cs="Arial"/>
                <w:sz w:val="24"/>
                <w:szCs w:val="24"/>
              </w:rPr>
              <w:t xml:space="preserve">                      </w:t>
            </w:r>
            <w:r w:rsidR="009C2E5E">
              <w:rPr>
                <w:rFonts w:ascii="Arial" w:hAnsi="Arial" w:cs="Arial"/>
                <w:sz w:val="24"/>
                <w:szCs w:val="24"/>
              </w:rPr>
              <w:t>Tab 3</w:t>
            </w:r>
          </w:p>
          <w:p w14:paraId="5E5CC4BB" w14:textId="77777777" w:rsidR="00C52746" w:rsidRDefault="00C52746">
            <w:pPr>
              <w:tabs>
                <w:tab w:val="left" w:pos="720"/>
                <w:tab w:val="left" w:pos="1440"/>
                <w:tab w:val="left" w:pos="7200"/>
              </w:tabs>
              <w:ind w:left="1440"/>
              <w:rPr>
                <w:rFonts w:ascii="Arial" w:hAnsi="Arial" w:cs="Arial"/>
                <w:sz w:val="24"/>
                <w:szCs w:val="24"/>
              </w:rPr>
            </w:pPr>
          </w:p>
          <w:p w14:paraId="27F41666" w14:textId="77777777" w:rsidR="00F62D7E" w:rsidRPr="00B54B64" w:rsidRDefault="00F62D7E" w:rsidP="006E24F1">
            <w:pPr>
              <w:tabs>
                <w:tab w:val="left" w:pos="1440"/>
                <w:tab w:val="left" w:pos="7200"/>
              </w:tabs>
              <w:rPr>
                <w:rFonts w:ascii="Arial" w:eastAsia="Arial Unicode MS" w:hAnsi="Arial" w:cs="Arial"/>
              </w:rPr>
            </w:pPr>
          </w:p>
        </w:tc>
      </w:tr>
      <w:tr w:rsidR="004B36E0" w:rsidRPr="00B54B64" w14:paraId="55054590" w14:textId="77777777" w:rsidTr="004B36E0">
        <w:trPr>
          <w:trHeight w:val="1188"/>
        </w:trPr>
        <w:tc>
          <w:tcPr>
            <w:tcW w:w="9236" w:type="dxa"/>
          </w:tcPr>
          <w:p w14:paraId="196BBB83" w14:textId="77777777" w:rsidR="004B36E0" w:rsidRPr="00B54B64" w:rsidRDefault="004B36E0">
            <w:pPr>
              <w:rPr>
                <w:rFonts w:ascii="Arial" w:eastAsia="Arial Unicode MS" w:hAnsi="Arial" w:cs="Arial"/>
                <w:sz w:val="24"/>
                <w:szCs w:val="24"/>
              </w:rPr>
            </w:pPr>
          </w:p>
        </w:tc>
      </w:tr>
      <w:tr w:rsidR="004B36E0" w:rsidRPr="00B54B64" w14:paraId="3566D109" w14:textId="77777777" w:rsidTr="004B36E0">
        <w:trPr>
          <w:trHeight w:val="76"/>
        </w:trPr>
        <w:tc>
          <w:tcPr>
            <w:tcW w:w="9236" w:type="dxa"/>
          </w:tcPr>
          <w:p w14:paraId="464A8F43" w14:textId="77777777" w:rsidR="004B36E0" w:rsidRPr="00B54B64" w:rsidRDefault="004B36E0">
            <w:pPr>
              <w:rPr>
                <w:rFonts w:ascii="Arial" w:eastAsia="Arial Unicode MS" w:hAnsi="Arial" w:cs="Arial"/>
                <w:sz w:val="24"/>
                <w:szCs w:val="24"/>
              </w:rPr>
            </w:pPr>
          </w:p>
        </w:tc>
      </w:tr>
    </w:tbl>
    <w:p w14:paraId="446E1BFD" w14:textId="77777777" w:rsidR="00F62D7E" w:rsidRPr="00B54B64" w:rsidRDefault="00F62D7E">
      <w:pPr>
        <w:rPr>
          <w:rFonts w:ascii="Arial" w:eastAsia="Arial Unicode MS" w:hAnsi="Arial" w:cs="Arial"/>
          <w:b/>
        </w:rPr>
      </w:pPr>
      <w:r w:rsidRPr="00B54B64">
        <w:rPr>
          <w:rFonts w:ascii="Arial" w:eastAsia="Arial Unicode MS" w:hAnsi="Arial" w:cs="Arial"/>
          <w:b/>
        </w:rPr>
        <w:tab/>
      </w:r>
      <w:r w:rsidRPr="00B54B64">
        <w:rPr>
          <w:rFonts w:ascii="Arial" w:eastAsia="Arial Unicode MS" w:hAnsi="Arial" w:cs="Arial"/>
          <w:b/>
        </w:rPr>
        <w:tab/>
        <w:t xml:space="preserve">Associated Documents on </w:t>
      </w:r>
      <w:r w:rsidR="0097753F" w:rsidRPr="00B54B64">
        <w:rPr>
          <w:rFonts w:ascii="Arial" w:eastAsia="Arial Unicode MS" w:hAnsi="Arial" w:cs="Arial"/>
          <w:b/>
        </w:rPr>
        <w:t>RFI</w:t>
      </w:r>
      <w:r w:rsidRPr="00B54B64">
        <w:rPr>
          <w:rFonts w:ascii="Arial" w:eastAsia="Arial Unicode MS" w:hAnsi="Arial" w:cs="Arial"/>
          <w:b/>
        </w:rPr>
        <w:t xml:space="preserve"> webpage:</w:t>
      </w:r>
    </w:p>
    <w:p w14:paraId="4F348AF5" w14:textId="77777777" w:rsidR="00F62D7E" w:rsidRPr="00B54B64" w:rsidRDefault="00F62D7E">
      <w:pPr>
        <w:rPr>
          <w:rFonts w:ascii="Arial" w:eastAsia="Arial Unicode MS" w:hAnsi="Arial" w:cs="Arial"/>
          <w:b/>
        </w:rPr>
      </w:pPr>
    </w:p>
    <w:p w14:paraId="2DC3AEE0" w14:textId="77777777" w:rsidR="004B36E0" w:rsidRPr="00B54B64" w:rsidRDefault="00F62D7E">
      <w:pPr>
        <w:tabs>
          <w:tab w:val="left" w:pos="360"/>
        </w:tabs>
        <w:rPr>
          <w:rFonts w:ascii="Arial" w:eastAsia="Arial Unicode MS" w:hAnsi="Arial" w:cs="Arial"/>
        </w:rPr>
      </w:pPr>
      <w:r w:rsidRPr="00B54B64">
        <w:rPr>
          <w:rFonts w:ascii="Arial" w:eastAsia="Arial Unicode MS" w:hAnsi="Arial" w:cs="Arial"/>
        </w:rPr>
        <w:tab/>
      </w:r>
      <w:r w:rsidRPr="00B54B64">
        <w:rPr>
          <w:rFonts w:ascii="Arial" w:eastAsia="Arial Unicode MS" w:hAnsi="Arial" w:cs="Arial"/>
        </w:rPr>
        <w:tab/>
      </w:r>
      <w:r w:rsidRPr="00B54B64">
        <w:rPr>
          <w:rFonts w:ascii="Arial" w:eastAsia="Arial Unicode MS" w:hAnsi="Arial" w:cs="Arial"/>
        </w:rPr>
        <w:tab/>
      </w:r>
      <w:r w:rsidRPr="00B54B64">
        <w:rPr>
          <w:rFonts w:ascii="Arial" w:eastAsia="Arial Unicode MS" w:hAnsi="Arial" w:cs="Arial"/>
        </w:rPr>
        <w:tab/>
        <w:t xml:space="preserve">-Notice of Intent to Submit </w:t>
      </w:r>
      <w:r w:rsidR="0097753F" w:rsidRPr="00B54B64">
        <w:rPr>
          <w:rFonts w:ascii="Arial" w:eastAsia="Arial Unicode MS" w:hAnsi="Arial" w:cs="Arial"/>
        </w:rPr>
        <w:t>Information</w:t>
      </w:r>
      <w:r w:rsidR="00AD52F1" w:rsidRPr="00B54B64">
        <w:rPr>
          <w:rFonts w:ascii="Arial" w:eastAsia="Arial Unicode MS" w:hAnsi="Arial" w:cs="Arial"/>
        </w:rPr>
        <w:t xml:space="preserve"> and </w:t>
      </w:r>
      <w:r w:rsidR="000C73F7" w:rsidRPr="00B54B64">
        <w:rPr>
          <w:rFonts w:ascii="Arial" w:eastAsia="Arial Unicode MS" w:hAnsi="Arial" w:cs="Arial"/>
        </w:rPr>
        <w:t>Request for Clarification</w:t>
      </w:r>
    </w:p>
    <w:p w14:paraId="471880FF" w14:textId="77777777" w:rsidR="00F62D7E" w:rsidRDefault="00F62D7E">
      <w:pPr>
        <w:tabs>
          <w:tab w:val="left" w:pos="360"/>
        </w:tabs>
        <w:rPr>
          <w:rFonts w:ascii="Arial" w:eastAsia="Arial Unicode MS" w:hAnsi="Arial" w:cs="Arial"/>
        </w:rPr>
      </w:pPr>
      <w:r w:rsidRPr="00B54B64">
        <w:rPr>
          <w:rFonts w:ascii="Arial" w:eastAsia="Arial Unicode MS" w:hAnsi="Arial" w:cs="Arial"/>
        </w:rPr>
        <w:tab/>
      </w:r>
      <w:r w:rsidRPr="00B54B64">
        <w:rPr>
          <w:rFonts w:ascii="Arial" w:eastAsia="Arial Unicode MS" w:hAnsi="Arial" w:cs="Arial"/>
        </w:rPr>
        <w:tab/>
      </w:r>
      <w:r w:rsidRPr="00B54B64">
        <w:rPr>
          <w:rFonts w:ascii="Arial" w:eastAsia="Arial Unicode MS" w:hAnsi="Arial" w:cs="Arial"/>
        </w:rPr>
        <w:tab/>
      </w:r>
      <w:r w:rsidRPr="00B54B64">
        <w:rPr>
          <w:rFonts w:ascii="Arial" w:eastAsia="Arial Unicode MS" w:hAnsi="Arial" w:cs="Arial"/>
        </w:rPr>
        <w:tab/>
        <w:t>-UC Business Associates Agreement (HIPAA)</w:t>
      </w:r>
    </w:p>
    <w:p w14:paraId="12198444" w14:textId="77777777" w:rsidR="00CE5CF7" w:rsidRDefault="00CE5CF7">
      <w:pPr>
        <w:tabs>
          <w:tab w:val="left" w:pos="360"/>
        </w:tabs>
        <w:rPr>
          <w:rFonts w:ascii="Arial" w:eastAsia="Arial Unicode MS" w:hAnsi="Arial" w:cs="Arial"/>
        </w:rPr>
      </w:pPr>
      <w:r>
        <w:rPr>
          <w:rFonts w:ascii="Arial" w:eastAsia="Arial Unicode MS" w:hAnsi="Arial" w:cs="Arial"/>
        </w:rPr>
        <w:tab/>
      </w:r>
      <w:r>
        <w:rPr>
          <w:rFonts w:ascii="Arial" w:eastAsia="Arial Unicode MS" w:hAnsi="Arial" w:cs="Arial"/>
        </w:rPr>
        <w:tab/>
      </w:r>
      <w:r>
        <w:rPr>
          <w:rFonts w:ascii="Arial" w:eastAsia="Arial Unicode MS" w:hAnsi="Arial" w:cs="Arial"/>
        </w:rPr>
        <w:tab/>
      </w:r>
      <w:r>
        <w:rPr>
          <w:rFonts w:ascii="Arial" w:eastAsia="Arial Unicode MS" w:hAnsi="Arial" w:cs="Arial"/>
        </w:rPr>
        <w:tab/>
        <w:t>-Appendix DS (Data Security)</w:t>
      </w:r>
    </w:p>
    <w:p w14:paraId="77F3DF12" w14:textId="77777777" w:rsidR="001B4F02" w:rsidRPr="00B54B64" w:rsidRDefault="001B4F02">
      <w:pPr>
        <w:tabs>
          <w:tab w:val="left" w:pos="360"/>
        </w:tabs>
        <w:rPr>
          <w:rFonts w:ascii="Arial" w:eastAsia="Arial Unicode MS" w:hAnsi="Arial" w:cs="Arial"/>
        </w:rPr>
      </w:pPr>
      <w:r>
        <w:rPr>
          <w:rFonts w:ascii="Arial" w:eastAsia="Arial Unicode MS" w:hAnsi="Arial" w:cs="Arial"/>
        </w:rPr>
        <w:tab/>
      </w:r>
      <w:r>
        <w:rPr>
          <w:rFonts w:ascii="Arial" w:eastAsia="Arial Unicode MS" w:hAnsi="Arial" w:cs="Arial"/>
        </w:rPr>
        <w:tab/>
      </w:r>
      <w:r>
        <w:rPr>
          <w:rFonts w:ascii="Arial" w:eastAsia="Arial Unicode MS" w:hAnsi="Arial" w:cs="Arial"/>
        </w:rPr>
        <w:tab/>
      </w:r>
      <w:r>
        <w:rPr>
          <w:rFonts w:ascii="Arial" w:eastAsia="Arial Unicode MS" w:hAnsi="Arial" w:cs="Arial"/>
        </w:rPr>
        <w:tab/>
        <w:t>-UC Terms and Conditions of Purchase (Appendix A)</w:t>
      </w:r>
    </w:p>
    <w:p w14:paraId="61C1A27C" w14:textId="77777777" w:rsidR="004B36E0" w:rsidRPr="00B54B64" w:rsidRDefault="004B36E0">
      <w:pPr>
        <w:tabs>
          <w:tab w:val="left" w:pos="360"/>
        </w:tabs>
        <w:rPr>
          <w:rFonts w:ascii="Arial" w:eastAsia="Arial Unicode MS" w:hAnsi="Arial" w:cs="Arial"/>
        </w:rPr>
      </w:pPr>
      <w:r w:rsidRPr="00B54B64">
        <w:rPr>
          <w:rFonts w:ascii="Arial" w:eastAsia="Arial Unicode MS" w:hAnsi="Arial" w:cs="Arial"/>
        </w:rPr>
        <w:tab/>
      </w:r>
      <w:r w:rsidRPr="00B54B64">
        <w:rPr>
          <w:rFonts w:ascii="Arial" w:eastAsia="Arial Unicode MS" w:hAnsi="Arial" w:cs="Arial"/>
        </w:rPr>
        <w:tab/>
      </w:r>
      <w:r w:rsidRPr="00B54B64">
        <w:rPr>
          <w:rFonts w:ascii="Arial" w:eastAsia="Arial Unicode MS" w:hAnsi="Arial" w:cs="Arial"/>
        </w:rPr>
        <w:tab/>
      </w:r>
      <w:r w:rsidRPr="00B54B64">
        <w:rPr>
          <w:rFonts w:ascii="Arial" w:eastAsia="Arial Unicode MS" w:hAnsi="Arial" w:cs="Arial"/>
        </w:rPr>
        <w:tab/>
      </w:r>
    </w:p>
    <w:p w14:paraId="5C834D15" w14:textId="77777777" w:rsidR="00F62D7E" w:rsidRPr="00B54B64" w:rsidRDefault="00F62D7E">
      <w:pPr>
        <w:tabs>
          <w:tab w:val="left" w:pos="360"/>
        </w:tabs>
        <w:rPr>
          <w:rFonts w:ascii="Arial" w:eastAsia="Arial Unicode MS" w:hAnsi="Arial" w:cs="Arial"/>
        </w:rPr>
      </w:pPr>
    </w:p>
    <w:p w14:paraId="3430F6E5" w14:textId="77777777" w:rsidR="00F62D7E" w:rsidRPr="00B54B64" w:rsidRDefault="00F62D7E">
      <w:pPr>
        <w:tabs>
          <w:tab w:val="left" w:pos="360"/>
        </w:tabs>
        <w:rPr>
          <w:rFonts w:ascii="Arial" w:eastAsia="Arial Unicode MS" w:hAnsi="Arial" w:cs="Arial"/>
        </w:rPr>
      </w:pPr>
    </w:p>
    <w:p w14:paraId="557C87FB" w14:textId="77777777" w:rsidR="00F62D7E" w:rsidRPr="00B54B64" w:rsidRDefault="00F62D7E">
      <w:pPr>
        <w:rPr>
          <w:rFonts w:ascii="Arial" w:eastAsia="Arial Unicode MS" w:hAnsi="Arial" w:cs="Arial"/>
          <w:b/>
          <w:sz w:val="28"/>
          <w:szCs w:val="28"/>
        </w:rPr>
      </w:pPr>
    </w:p>
    <w:p w14:paraId="25798B64" w14:textId="77777777" w:rsidR="00F62D7E" w:rsidRPr="00B54B64" w:rsidRDefault="00F62D7E">
      <w:pPr>
        <w:rPr>
          <w:rFonts w:ascii="Arial" w:eastAsia="Arial Unicode MS" w:hAnsi="Arial" w:cs="Arial"/>
          <w:b/>
          <w:sz w:val="28"/>
          <w:szCs w:val="28"/>
        </w:rPr>
      </w:pPr>
    </w:p>
    <w:p w14:paraId="42E541B0" w14:textId="77777777" w:rsidR="00F62D7E" w:rsidRPr="00C52746" w:rsidRDefault="00F62D7E">
      <w:pPr>
        <w:rPr>
          <w:rFonts w:ascii="Arial" w:hAnsi="Arial" w:cs="Arial"/>
          <w:b/>
        </w:rPr>
      </w:pPr>
      <w:r w:rsidRPr="00B54B64">
        <w:rPr>
          <w:rFonts w:ascii="Arial" w:eastAsia="Arial Unicode MS" w:hAnsi="Arial" w:cs="Arial"/>
          <w:b/>
          <w:sz w:val="28"/>
          <w:szCs w:val="28"/>
        </w:rPr>
        <w:br w:type="page"/>
      </w:r>
    </w:p>
    <w:p w14:paraId="7015C5EA" w14:textId="05460717" w:rsidR="00424DAF" w:rsidRPr="00B54B64" w:rsidRDefault="00424DAF" w:rsidP="00424DAF">
      <w:pPr>
        <w:jc w:val="center"/>
        <w:rPr>
          <w:rFonts w:ascii="Arial" w:hAnsi="Arial" w:cs="Arial"/>
          <w:b/>
          <w:bCs/>
          <w:sz w:val="28"/>
          <w:szCs w:val="24"/>
        </w:rPr>
      </w:pPr>
      <w:r w:rsidRPr="00B54B64">
        <w:rPr>
          <w:rFonts w:ascii="Arial" w:hAnsi="Arial" w:cs="Arial"/>
          <w:b/>
          <w:bCs/>
          <w:sz w:val="28"/>
          <w:szCs w:val="24"/>
        </w:rPr>
        <w:lastRenderedPageBreak/>
        <w:t xml:space="preserve">Request for </w:t>
      </w:r>
      <w:r w:rsidRPr="009F2087">
        <w:rPr>
          <w:rFonts w:ascii="Arial" w:hAnsi="Arial" w:cs="Arial"/>
          <w:b/>
          <w:bCs/>
          <w:sz w:val="28"/>
          <w:szCs w:val="24"/>
        </w:rPr>
        <w:t xml:space="preserve">Information </w:t>
      </w:r>
      <w:r w:rsidR="00B36E48" w:rsidRPr="009F2087">
        <w:rPr>
          <w:rFonts w:ascii="Arial" w:hAnsi="Arial" w:cs="Arial"/>
          <w:b/>
          <w:bCs/>
          <w:sz w:val="28"/>
          <w:szCs w:val="24"/>
        </w:rPr>
        <w:t>1003</w:t>
      </w:r>
    </w:p>
    <w:p w14:paraId="0E569F11" w14:textId="77777777" w:rsidR="00424DAF" w:rsidRPr="00B54B64" w:rsidRDefault="00067A0A" w:rsidP="00424DAF">
      <w:pPr>
        <w:jc w:val="center"/>
        <w:rPr>
          <w:rFonts w:ascii="Arial" w:hAnsi="Arial" w:cs="Arial"/>
          <w:b/>
          <w:sz w:val="28"/>
          <w:szCs w:val="28"/>
        </w:rPr>
      </w:pPr>
      <w:r>
        <w:rPr>
          <w:rFonts w:ascii="Arial" w:hAnsi="Arial" w:cs="Arial"/>
          <w:b/>
          <w:sz w:val="28"/>
          <w:szCs w:val="28"/>
        </w:rPr>
        <w:t>Blood Products</w:t>
      </w:r>
    </w:p>
    <w:p w14:paraId="2C2108CC" w14:textId="77777777" w:rsidR="00F226E8" w:rsidRPr="00B54B64" w:rsidRDefault="00F226E8">
      <w:pPr>
        <w:jc w:val="center"/>
        <w:rPr>
          <w:rFonts w:ascii="Arial" w:hAnsi="Arial" w:cs="Arial"/>
          <w:b/>
          <w:sz w:val="28"/>
          <w:szCs w:val="28"/>
        </w:rPr>
      </w:pPr>
    </w:p>
    <w:p w14:paraId="0A5B47BD" w14:textId="77777777" w:rsidR="004B36E0" w:rsidRPr="00B54B64" w:rsidRDefault="004B36E0">
      <w:pPr>
        <w:jc w:val="center"/>
        <w:rPr>
          <w:rFonts w:ascii="Arial" w:hAnsi="Arial" w:cs="Arial"/>
          <w:b/>
        </w:rPr>
      </w:pPr>
    </w:p>
    <w:p w14:paraId="6ADBD807" w14:textId="77777777" w:rsidR="00F62D7E" w:rsidRPr="00B54B64" w:rsidRDefault="00F226E8">
      <w:pPr>
        <w:pStyle w:val="Heading1"/>
        <w:tabs>
          <w:tab w:val="clear" w:pos="360"/>
        </w:tabs>
        <w:ind w:left="360" w:hanging="360"/>
        <w:rPr>
          <w:rFonts w:ascii="Arial" w:eastAsia="Arial Unicode MS" w:hAnsi="Arial" w:cs="Arial"/>
          <w:b/>
        </w:rPr>
      </w:pPr>
      <w:r w:rsidRPr="00B54B64">
        <w:rPr>
          <w:rFonts w:ascii="Arial" w:eastAsia="Arial Unicode MS" w:hAnsi="Arial" w:cs="Arial"/>
          <w:b/>
        </w:rPr>
        <w:t>PROJECT OVERVIEW</w:t>
      </w:r>
    </w:p>
    <w:p w14:paraId="0EFB717E" w14:textId="77777777" w:rsidR="00F62D7E" w:rsidRPr="00B54B64" w:rsidRDefault="00F62D7E">
      <w:pPr>
        <w:tabs>
          <w:tab w:val="left" w:pos="720"/>
          <w:tab w:val="left" w:pos="1440"/>
          <w:tab w:val="left" w:pos="6480"/>
          <w:tab w:val="center" w:pos="7380"/>
        </w:tabs>
        <w:ind w:left="720"/>
        <w:rPr>
          <w:rFonts w:ascii="Arial" w:hAnsi="Arial" w:cs="Arial"/>
        </w:rPr>
      </w:pPr>
    </w:p>
    <w:p w14:paraId="5F3DA672" w14:textId="77777777" w:rsidR="00067A0A" w:rsidRDefault="00067A0A" w:rsidP="00424DAF">
      <w:pPr>
        <w:rPr>
          <w:rFonts w:ascii="Arial" w:hAnsi="Arial" w:cs="Arial"/>
        </w:rPr>
      </w:pPr>
    </w:p>
    <w:p w14:paraId="0B295B01" w14:textId="062BF0CC" w:rsidR="00D7294C" w:rsidRDefault="00067A0A" w:rsidP="00424DAF">
      <w:pPr>
        <w:rPr>
          <w:rFonts w:ascii="Arial" w:hAnsi="Arial" w:cs="Arial"/>
        </w:rPr>
      </w:pPr>
      <w:r w:rsidRPr="00067A0A">
        <w:rPr>
          <w:rFonts w:ascii="Arial" w:hAnsi="Arial" w:cs="Arial"/>
        </w:rPr>
        <w:t>The Regents of the University of California, on behalf of UC Health, invites you to participate in our</w:t>
      </w:r>
      <w:r w:rsidR="00C938AB">
        <w:rPr>
          <w:rFonts w:ascii="Arial" w:hAnsi="Arial" w:cs="Arial"/>
        </w:rPr>
        <w:t xml:space="preserve"> Request for </w:t>
      </w:r>
      <w:r w:rsidR="00C938AB" w:rsidRPr="009F2087">
        <w:rPr>
          <w:rFonts w:ascii="Arial" w:hAnsi="Arial" w:cs="Arial"/>
        </w:rPr>
        <w:t xml:space="preserve">Information </w:t>
      </w:r>
      <w:r w:rsidR="00B36E48" w:rsidRPr="009F2087">
        <w:rPr>
          <w:rFonts w:ascii="Arial" w:hAnsi="Arial" w:cs="Arial"/>
        </w:rPr>
        <w:t>1003</w:t>
      </w:r>
      <w:r w:rsidR="00C938AB">
        <w:rPr>
          <w:rFonts w:ascii="Arial" w:hAnsi="Arial" w:cs="Arial"/>
        </w:rPr>
        <w:t xml:space="preserve"> - Blood Products</w:t>
      </w:r>
      <w:r w:rsidR="00D7294C">
        <w:rPr>
          <w:rFonts w:ascii="Arial" w:hAnsi="Arial" w:cs="Arial"/>
        </w:rPr>
        <w:t>.  The purpose of this RFI</w:t>
      </w:r>
      <w:r w:rsidRPr="00067A0A">
        <w:rPr>
          <w:rFonts w:ascii="Arial" w:hAnsi="Arial" w:cs="Arial"/>
        </w:rPr>
        <w:t xml:space="preserve"> is to identify</w:t>
      </w:r>
      <w:r w:rsidR="00C938AB">
        <w:rPr>
          <w:rFonts w:ascii="Arial" w:hAnsi="Arial" w:cs="Arial"/>
        </w:rPr>
        <w:t xml:space="preserve"> Blood Suppliers in the market and understand how they intend to expand/create capability to support our annual requirements, special product requests, and reference lab testing</w:t>
      </w:r>
      <w:r w:rsidRPr="00067A0A">
        <w:rPr>
          <w:rFonts w:ascii="Arial" w:hAnsi="Arial" w:cs="Arial"/>
        </w:rPr>
        <w:t>.</w:t>
      </w:r>
      <w:r w:rsidR="00C938AB">
        <w:rPr>
          <w:rFonts w:ascii="Arial" w:hAnsi="Arial" w:cs="Arial"/>
        </w:rPr>
        <w:t xml:space="preserve">  Volumes below are for Fiscal Year 2018 (July 1 thru June 30); please expect a 10% or more increase by Fiscal Year 2020.  </w:t>
      </w:r>
    </w:p>
    <w:p w14:paraId="52923F20" w14:textId="58417DAA" w:rsidR="004E546A" w:rsidRDefault="004E546A" w:rsidP="00424DAF">
      <w:pPr>
        <w:rPr>
          <w:rFonts w:ascii="Arial" w:hAnsi="Arial" w:cs="Arial"/>
        </w:rPr>
      </w:pPr>
    </w:p>
    <w:p w14:paraId="4C94F234" w14:textId="760BF273" w:rsidR="00067A0A" w:rsidRDefault="00C938AB" w:rsidP="00424DAF">
      <w:pPr>
        <w:rPr>
          <w:rFonts w:ascii="Arial" w:hAnsi="Arial" w:cs="Arial"/>
        </w:rPr>
      </w:pPr>
      <w:r>
        <w:rPr>
          <w:rFonts w:ascii="Arial" w:hAnsi="Arial" w:cs="Arial"/>
        </w:rPr>
        <w:t xml:space="preserve">If participating Suppliers plan to </w:t>
      </w:r>
      <w:r w:rsidR="00D7294C">
        <w:rPr>
          <w:rFonts w:ascii="Arial" w:hAnsi="Arial" w:cs="Arial"/>
        </w:rPr>
        <w:t xml:space="preserve">respond </w:t>
      </w:r>
      <w:r>
        <w:rPr>
          <w:rFonts w:ascii="Arial" w:hAnsi="Arial" w:cs="Arial"/>
        </w:rPr>
        <w:t>on UC Health business in this category, we would like to understand how such Supplier shall serve all UC Medical Centers and potential impact to support existing UC Health business.</w:t>
      </w:r>
    </w:p>
    <w:p w14:paraId="091CA19E" w14:textId="77777777" w:rsidR="002B3B97" w:rsidRDefault="002B3B97" w:rsidP="00424DAF">
      <w:pPr>
        <w:rPr>
          <w:rFonts w:ascii="Arial" w:hAnsi="Arial" w:cs="Arial"/>
        </w:rPr>
      </w:pPr>
    </w:p>
    <w:p w14:paraId="2A70CD04" w14:textId="77777777" w:rsidR="00C938AB" w:rsidRDefault="005F3078" w:rsidP="00424DAF">
      <w:pPr>
        <w:rPr>
          <w:rFonts w:ascii="Arial" w:hAnsi="Arial" w:cs="Arial"/>
        </w:rPr>
      </w:pPr>
      <w:r>
        <w:rPr>
          <w:rFonts w:ascii="Arial" w:hAnsi="Arial" w:cs="Arial"/>
        </w:rPr>
        <w:t>A formal</w:t>
      </w:r>
      <w:r w:rsidR="00D7294C">
        <w:rPr>
          <w:rFonts w:ascii="Arial" w:hAnsi="Arial" w:cs="Arial"/>
        </w:rPr>
        <w:t xml:space="preserve"> Request for Proposal </w:t>
      </w:r>
      <w:r>
        <w:rPr>
          <w:rFonts w:ascii="Arial" w:hAnsi="Arial" w:cs="Arial"/>
        </w:rPr>
        <w:t xml:space="preserve">will be </w:t>
      </w:r>
      <w:r w:rsidR="00D7294C">
        <w:rPr>
          <w:rFonts w:ascii="Arial" w:hAnsi="Arial" w:cs="Arial"/>
        </w:rPr>
        <w:t>sent out</w:t>
      </w:r>
      <w:r>
        <w:rPr>
          <w:rFonts w:ascii="Arial" w:hAnsi="Arial" w:cs="Arial"/>
        </w:rPr>
        <w:t xml:space="preserve"> within 6 months of this RFP.  I</w:t>
      </w:r>
      <w:r w:rsidR="00D7294C">
        <w:rPr>
          <w:rFonts w:ascii="Arial" w:hAnsi="Arial" w:cs="Arial"/>
        </w:rPr>
        <w:t>t is UC Health’s intention to secure a 5 year or more contract.</w:t>
      </w:r>
    </w:p>
    <w:p w14:paraId="4475E925" w14:textId="77777777" w:rsidR="00C938AB" w:rsidRPr="002D0731" w:rsidRDefault="00C938AB" w:rsidP="00424DAF">
      <w:pPr>
        <w:rPr>
          <w:rFonts w:ascii="Arial" w:hAnsi="Arial" w:cs="Arial"/>
        </w:rPr>
      </w:pPr>
    </w:p>
    <w:p w14:paraId="7A7E1059" w14:textId="77777777" w:rsidR="00067A0A" w:rsidRPr="00067A0A" w:rsidRDefault="00067A0A" w:rsidP="00067A0A">
      <w:pPr>
        <w:pStyle w:val="ListParagraph"/>
        <w:spacing w:after="200" w:line="276" w:lineRule="auto"/>
        <w:ind w:left="0"/>
        <w:contextualSpacing/>
        <w:rPr>
          <w:rFonts w:ascii="Arial" w:hAnsi="Arial" w:cs="Arial"/>
        </w:rPr>
      </w:pPr>
      <w:r w:rsidRPr="00067A0A">
        <w:rPr>
          <w:rFonts w:ascii="Arial" w:hAnsi="Arial" w:cs="Arial"/>
        </w:rPr>
        <w:t>UC Health with its five academic medical centers in UCLA, UC Davis, UC Irvine, UC San Diego, and UC San Francisco form a nearly $11 billion enterprise, providing the best in healthcare and the latest medical technology advancements to patients across the state of California and throughout the world.  With these five UCs and their twelve hospitals with more than 3,600 hospital beds, we receive over 159,000 inpatient admissions, 334,000 emergency room visits, and 4.2 million outpatient visits each year.</w:t>
      </w:r>
    </w:p>
    <w:p w14:paraId="5146135A" w14:textId="77777777" w:rsidR="00067A0A" w:rsidRPr="00067A0A" w:rsidRDefault="00067A0A" w:rsidP="00067A0A">
      <w:pPr>
        <w:pStyle w:val="ListParagraph"/>
        <w:spacing w:after="200" w:line="276" w:lineRule="auto"/>
        <w:contextualSpacing/>
        <w:rPr>
          <w:rFonts w:ascii="Arial" w:hAnsi="Arial" w:cs="Arial"/>
        </w:rPr>
      </w:pPr>
    </w:p>
    <w:p w14:paraId="086148A1" w14:textId="77777777" w:rsidR="00067A0A" w:rsidRPr="00067A0A" w:rsidRDefault="00067A0A" w:rsidP="00067A0A">
      <w:pPr>
        <w:pStyle w:val="ListParagraph"/>
        <w:spacing w:after="200" w:line="276" w:lineRule="auto"/>
        <w:ind w:left="0"/>
        <w:contextualSpacing/>
        <w:rPr>
          <w:rFonts w:ascii="Arial" w:hAnsi="Arial" w:cs="Arial"/>
        </w:rPr>
      </w:pPr>
      <w:r w:rsidRPr="00067A0A">
        <w:rPr>
          <w:rFonts w:ascii="Arial" w:hAnsi="Arial" w:cs="Arial"/>
        </w:rPr>
        <w:t>UC Health remains at the forefront of improving healthcare and wellness, and it strives to develop system-wide initiatives aimed at leveraging the scale of the UC Health locations in not only reducing costs, but also discovering new ways to inspire collaboration in an increasingly competitive healthcare world.</w:t>
      </w:r>
    </w:p>
    <w:p w14:paraId="172BEF4E" w14:textId="77777777" w:rsidR="00067A0A" w:rsidRPr="00067A0A" w:rsidRDefault="00067A0A" w:rsidP="00067A0A">
      <w:pPr>
        <w:pStyle w:val="ListParagraph"/>
        <w:spacing w:after="200" w:line="276" w:lineRule="auto"/>
        <w:contextualSpacing/>
        <w:rPr>
          <w:rFonts w:ascii="Arial" w:hAnsi="Arial" w:cs="Arial"/>
        </w:rPr>
      </w:pPr>
    </w:p>
    <w:p w14:paraId="0624AB93" w14:textId="77777777" w:rsidR="00F225DC" w:rsidRPr="00F225DC" w:rsidRDefault="00067A0A" w:rsidP="000E5C7D">
      <w:pPr>
        <w:pStyle w:val="ListParagraph"/>
        <w:numPr>
          <w:ilvl w:val="0"/>
          <w:numId w:val="25"/>
        </w:numPr>
        <w:spacing w:after="200" w:line="276" w:lineRule="auto"/>
        <w:rPr>
          <w:rFonts w:ascii="Arial" w:hAnsi="Arial" w:cs="Arial"/>
        </w:rPr>
      </w:pPr>
      <w:r w:rsidRPr="00F225DC">
        <w:rPr>
          <w:rFonts w:ascii="Arial" w:hAnsi="Arial" w:cs="Arial"/>
        </w:rPr>
        <w:t xml:space="preserve">UCLA Health is among the most comprehensive and advanced healthcare systems in the world.  </w:t>
      </w:r>
      <w:r w:rsidR="00F225DC" w:rsidRPr="00F225DC">
        <w:rPr>
          <w:rFonts w:ascii="Arial" w:hAnsi="Arial" w:cs="Arial"/>
        </w:rPr>
        <w:t xml:space="preserve">The UCLA Hospital System consists of the Ronald Reagan UCLA Medical Center, a 520-bed acute care hospital with outpatient services, Santa Monica UCLA &amp; Orthopedic Hospital, a 266-bed acute care hospital with outpatient services, and Resnick Neuropsychiatric Hospital (RNPH), a 74-bed acute psychiatric hospital with outpatient services.   </w:t>
      </w:r>
    </w:p>
    <w:p w14:paraId="4B7D717C" w14:textId="3382AEAF" w:rsidR="00067A0A" w:rsidRPr="000E5C7D" w:rsidRDefault="00CF0335" w:rsidP="00D458E2">
      <w:pPr>
        <w:pStyle w:val="ListParagraph"/>
        <w:numPr>
          <w:ilvl w:val="1"/>
          <w:numId w:val="25"/>
        </w:numPr>
        <w:spacing w:after="200" w:line="276" w:lineRule="auto"/>
        <w:contextualSpacing/>
        <w:rPr>
          <w:rFonts w:ascii="Arial" w:hAnsi="Arial" w:cs="Arial"/>
        </w:rPr>
      </w:pPr>
      <w:r w:rsidRPr="00D458E2">
        <w:rPr>
          <w:rFonts w:ascii="Arial" w:hAnsi="Arial" w:cs="Arial"/>
        </w:rPr>
        <w:t xml:space="preserve">Annually, </w:t>
      </w:r>
      <w:r w:rsidR="00F225DC" w:rsidRPr="00D458E2">
        <w:rPr>
          <w:rFonts w:ascii="Arial" w:hAnsi="Arial" w:cs="Arial"/>
        </w:rPr>
        <w:t>UCLA Health’s transfusion services support a</w:t>
      </w:r>
      <w:r>
        <w:rPr>
          <w:rFonts w:ascii="Arial" w:hAnsi="Arial" w:cs="Arial"/>
        </w:rPr>
        <w:t>pproximately</w:t>
      </w:r>
      <w:r w:rsidRPr="00D458E2">
        <w:rPr>
          <w:rFonts w:ascii="Arial" w:hAnsi="Arial" w:cs="Arial"/>
        </w:rPr>
        <w:t xml:space="preserve"> 40,000 admissions, </w:t>
      </w:r>
      <w:r w:rsidRPr="00CF0335">
        <w:rPr>
          <w:rFonts w:ascii="Arial" w:hAnsi="Arial" w:cs="Arial"/>
        </w:rPr>
        <w:t>14,500 inpatient surgeries including 168 liver transplants, a Level 1 trauma center and 86,000 emergency room visits.  Specific services that require significant transfusion support include</w:t>
      </w:r>
      <w:r w:rsidR="00E14867">
        <w:rPr>
          <w:rFonts w:ascii="Arial" w:hAnsi="Arial" w:cs="Arial"/>
        </w:rPr>
        <w:t xml:space="preserve"> cancer treatment and</w:t>
      </w:r>
      <w:r w:rsidRPr="00D458E2">
        <w:rPr>
          <w:rFonts w:ascii="Arial" w:hAnsi="Arial" w:cs="Arial"/>
        </w:rPr>
        <w:t xml:space="preserve"> hematologic stem cell transplants, solid </w:t>
      </w:r>
      <w:r w:rsidR="00067A0A" w:rsidRPr="00D458E2">
        <w:rPr>
          <w:rFonts w:ascii="Arial" w:hAnsi="Arial" w:cs="Arial"/>
        </w:rPr>
        <w:t>organ transplantation</w:t>
      </w:r>
      <w:r w:rsidRPr="00D458E2">
        <w:rPr>
          <w:rFonts w:ascii="Arial" w:hAnsi="Arial" w:cs="Arial"/>
        </w:rPr>
        <w:t>, complex</w:t>
      </w:r>
      <w:r w:rsidR="00067A0A" w:rsidRPr="00D458E2">
        <w:rPr>
          <w:rFonts w:ascii="Arial" w:hAnsi="Arial" w:cs="Arial"/>
        </w:rPr>
        <w:t xml:space="preserve"> cardiac surgery</w:t>
      </w:r>
      <w:r w:rsidRPr="00D458E2">
        <w:rPr>
          <w:rFonts w:ascii="Arial" w:hAnsi="Arial" w:cs="Arial"/>
        </w:rPr>
        <w:t xml:space="preserve">, </w:t>
      </w:r>
      <w:r w:rsidR="00E14867">
        <w:rPr>
          <w:rFonts w:ascii="Arial" w:hAnsi="Arial" w:cs="Arial"/>
        </w:rPr>
        <w:t xml:space="preserve">and </w:t>
      </w:r>
      <w:r w:rsidRPr="00D458E2">
        <w:rPr>
          <w:rFonts w:ascii="Arial" w:hAnsi="Arial" w:cs="Arial"/>
        </w:rPr>
        <w:t xml:space="preserve">ECMO and VAD support.  </w:t>
      </w:r>
    </w:p>
    <w:p w14:paraId="26777957" w14:textId="77777777" w:rsidR="00067A0A" w:rsidRPr="00067A0A" w:rsidRDefault="00067A0A" w:rsidP="00067A0A">
      <w:pPr>
        <w:pStyle w:val="ListParagraph"/>
        <w:spacing w:after="200" w:line="276" w:lineRule="auto"/>
        <w:contextualSpacing/>
        <w:rPr>
          <w:rFonts w:ascii="Arial" w:hAnsi="Arial" w:cs="Arial"/>
        </w:rPr>
      </w:pPr>
    </w:p>
    <w:p w14:paraId="5076C988" w14:textId="77777777" w:rsidR="00067A0A" w:rsidRDefault="00067A0A" w:rsidP="00067A0A">
      <w:pPr>
        <w:pStyle w:val="ListParagraph"/>
        <w:numPr>
          <w:ilvl w:val="1"/>
          <w:numId w:val="25"/>
        </w:numPr>
        <w:spacing w:after="200" w:line="276" w:lineRule="auto"/>
        <w:contextualSpacing/>
        <w:rPr>
          <w:rFonts w:ascii="Arial" w:hAnsi="Arial" w:cs="Arial"/>
        </w:rPr>
      </w:pPr>
      <w:r w:rsidRPr="00067A0A">
        <w:rPr>
          <w:rFonts w:ascii="Arial" w:hAnsi="Arial" w:cs="Arial"/>
        </w:rPr>
        <w:t xml:space="preserve">Additional information about UCLA Health is available at </w:t>
      </w:r>
      <w:hyperlink r:id="rId8" w:history="1">
        <w:r w:rsidRPr="00BB3824">
          <w:rPr>
            <w:rStyle w:val="Hyperlink"/>
            <w:rFonts w:ascii="Arial" w:hAnsi="Arial" w:cs="Arial"/>
          </w:rPr>
          <w:t>https://www.uclahealth.org/Pages/Home.aspx</w:t>
        </w:r>
      </w:hyperlink>
      <w:r>
        <w:rPr>
          <w:rFonts w:ascii="Arial" w:hAnsi="Arial" w:cs="Arial"/>
        </w:rPr>
        <w:t xml:space="preserve">. </w:t>
      </w:r>
    </w:p>
    <w:p w14:paraId="781E58D2" w14:textId="77777777" w:rsidR="008523F1" w:rsidRDefault="008523F1" w:rsidP="008523F1">
      <w:pPr>
        <w:pStyle w:val="ListParagraph"/>
        <w:rPr>
          <w:rFonts w:ascii="Arial" w:hAnsi="Arial" w:cs="Arial"/>
        </w:rPr>
      </w:pPr>
    </w:p>
    <w:p w14:paraId="3F425824" w14:textId="77777777" w:rsidR="008523F1" w:rsidRPr="008523F1" w:rsidRDefault="008523F1" w:rsidP="00067A0A">
      <w:pPr>
        <w:pStyle w:val="ListParagraph"/>
        <w:numPr>
          <w:ilvl w:val="1"/>
          <w:numId w:val="25"/>
        </w:numPr>
        <w:spacing w:after="200" w:line="276" w:lineRule="auto"/>
        <w:contextualSpacing/>
        <w:rPr>
          <w:rFonts w:ascii="Arial" w:hAnsi="Arial" w:cs="Arial"/>
          <w:b/>
        </w:rPr>
      </w:pPr>
      <w:r w:rsidRPr="008523F1">
        <w:rPr>
          <w:rFonts w:ascii="Arial" w:hAnsi="Arial" w:cs="Arial"/>
          <w:b/>
        </w:rPr>
        <w:t>UCLA Utilization:</w:t>
      </w:r>
    </w:p>
    <w:p w14:paraId="6F3C2DA0" w14:textId="77777777" w:rsidR="008523F1" w:rsidRPr="008523F1" w:rsidRDefault="008523F1" w:rsidP="008523F1">
      <w:pPr>
        <w:pStyle w:val="ListParagraph"/>
        <w:rPr>
          <w:rFonts w:ascii="Arial" w:hAnsi="Arial" w:cs="Arial"/>
          <w:b/>
        </w:rPr>
      </w:pPr>
    </w:p>
    <w:p w14:paraId="72AF3714" w14:textId="77777777" w:rsidR="008523F1" w:rsidRPr="008523F1" w:rsidRDefault="008523F1" w:rsidP="008523F1">
      <w:pPr>
        <w:pStyle w:val="ListParagraph"/>
        <w:numPr>
          <w:ilvl w:val="2"/>
          <w:numId w:val="25"/>
        </w:numPr>
        <w:spacing w:after="200" w:line="276" w:lineRule="auto"/>
        <w:contextualSpacing/>
        <w:rPr>
          <w:rFonts w:ascii="Arial" w:hAnsi="Arial" w:cs="Arial"/>
          <w:b/>
        </w:rPr>
      </w:pPr>
      <w:r w:rsidRPr="008523F1">
        <w:rPr>
          <w:rFonts w:ascii="Arial" w:hAnsi="Arial" w:cs="Arial"/>
          <w:b/>
        </w:rPr>
        <w:t>RBCs = 7,800</w:t>
      </w:r>
    </w:p>
    <w:p w14:paraId="46E0E018" w14:textId="77777777" w:rsidR="008523F1" w:rsidRPr="008523F1" w:rsidRDefault="008523F1" w:rsidP="008523F1">
      <w:pPr>
        <w:pStyle w:val="ListParagraph"/>
        <w:numPr>
          <w:ilvl w:val="2"/>
          <w:numId w:val="25"/>
        </w:numPr>
        <w:spacing w:after="200" w:line="276" w:lineRule="auto"/>
        <w:contextualSpacing/>
        <w:rPr>
          <w:rFonts w:ascii="Arial" w:hAnsi="Arial" w:cs="Arial"/>
          <w:b/>
        </w:rPr>
      </w:pPr>
      <w:r w:rsidRPr="008523F1">
        <w:rPr>
          <w:rFonts w:ascii="Arial" w:hAnsi="Arial" w:cs="Arial"/>
          <w:b/>
        </w:rPr>
        <w:t>FFP = 3,800 (plus 90 units of Octoplas)</w:t>
      </w:r>
    </w:p>
    <w:p w14:paraId="3C01CCDD" w14:textId="77777777" w:rsidR="008523F1" w:rsidRPr="008523F1" w:rsidRDefault="008523F1" w:rsidP="008523F1">
      <w:pPr>
        <w:pStyle w:val="ListParagraph"/>
        <w:numPr>
          <w:ilvl w:val="2"/>
          <w:numId w:val="25"/>
        </w:numPr>
        <w:spacing w:after="200" w:line="276" w:lineRule="auto"/>
        <w:contextualSpacing/>
        <w:rPr>
          <w:rFonts w:ascii="Arial" w:hAnsi="Arial" w:cs="Arial"/>
          <w:b/>
        </w:rPr>
      </w:pPr>
      <w:r w:rsidRPr="008523F1">
        <w:rPr>
          <w:rFonts w:ascii="Arial" w:hAnsi="Arial" w:cs="Arial"/>
          <w:b/>
        </w:rPr>
        <w:lastRenderedPageBreak/>
        <w:t>Platelets = approximate 2,100 all pathogen-reduced (including estimated 225 HLA matched/antigen-negative units)</w:t>
      </w:r>
    </w:p>
    <w:p w14:paraId="2C1D1374" w14:textId="77777777" w:rsidR="008523F1" w:rsidRPr="008523F1" w:rsidRDefault="008523F1" w:rsidP="008523F1">
      <w:pPr>
        <w:pStyle w:val="ListParagraph"/>
        <w:numPr>
          <w:ilvl w:val="2"/>
          <w:numId w:val="25"/>
        </w:numPr>
        <w:spacing w:after="200" w:line="276" w:lineRule="auto"/>
        <w:contextualSpacing/>
        <w:rPr>
          <w:rFonts w:ascii="Arial" w:hAnsi="Arial" w:cs="Arial"/>
          <w:b/>
        </w:rPr>
      </w:pPr>
      <w:r w:rsidRPr="008523F1">
        <w:rPr>
          <w:rFonts w:ascii="Arial" w:hAnsi="Arial" w:cs="Arial"/>
          <w:b/>
        </w:rPr>
        <w:t>Cryo = 805 pre-pooled</w:t>
      </w:r>
    </w:p>
    <w:p w14:paraId="33EB40FC" w14:textId="3774340F" w:rsidR="008523F1" w:rsidRPr="00EE620A" w:rsidRDefault="008523F1" w:rsidP="000E5C7D">
      <w:pPr>
        <w:pStyle w:val="ListParagraph"/>
        <w:numPr>
          <w:ilvl w:val="2"/>
          <w:numId w:val="25"/>
        </w:numPr>
        <w:spacing w:after="200" w:line="276" w:lineRule="auto"/>
        <w:contextualSpacing/>
        <w:rPr>
          <w:rFonts w:ascii="Arial" w:hAnsi="Arial" w:cs="Arial"/>
        </w:rPr>
      </w:pPr>
      <w:r w:rsidRPr="00EE620A">
        <w:rPr>
          <w:rFonts w:ascii="Arial" w:hAnsi="Arial" w:cs="Arial"/>
          <w:b/>
        </w:rPr>
        <w:t>Cryo = 569 single units</w:t>
      </w:r>
    </w:p>
    <w:p w14:paraId="68ACD1D6" w14:textId="48FAE7DE" w:rsidR="00EE620A" w:rsidRPr="00EE620A" w:rsidRDefault="00EE620A" w:rsidP="00067A0A">
      <w:pPr>
        <w:pStyle w:val="ListParagraph"/>
        <w:spacing w:after="200" w:line="276" w:lineRule="auto"/>
        <w:contextualSpacing/>
        <w:rPr>
          <w:rFonts w:ascii="Arial" w:hAnsi="Arial" w:cs="Arial"/>
        </w:rPr>
      </w:pPr>
    </w:p>
    <w:p w14:paraId="392B585F" w14:textId="0C4FFFD8" w:rsidR="00C938AB" w:rsidRPr="000E5C7D" w:rsidRDefault="001F4694" w:rsidP="000E5C7D">
      <w:pPr>
        <w:pStyle w:val="ListParagraph"/>
        <w:rPr>
          <w:rFonts w:ascii="Arial" w:hAnsi="Arial" w:cs="Arial"/>
        </w:rPr>
      </w:pPr>
      <w:r w:rsidRPr="000E5C7D">
        <w:rPr>
          <w:rFonts w:ascii="Arial" w:hAnsi="Arial" w:cs="Arial"/>
        </w:rPr>
        <w:t xml:space="preserve">UC-Davis Health delivers primary, secondary and tertiary care throughout inland Northern California. UC-Davis Medical Center is one of the top </w:t>
      </w:r>
      <w:r w:rsidR="000D14A0" w:rsidRPr="000E5C7D">
        <w:rPr>
          <w:rFonts w:ascii="Arial" w:hAnsi="Arial" w:cs="Arial"/>
        </w:rPr>
        <w:t>six</w:t>
      </w:r>
      <w:r w:rsidRPr="000E5C7D">
        <w:rPr>
          <w:rFonts w:ascii="Arial" w:hAnsi="Arial" w:cs="Arial"/>
        </w:rPr>
        <w:t xml:space="preserve"> hospitals in California and Sacramento’s #1 hospital. It is a 6</w:t>
      </w:r>
      <w:r w:rsidR="000D14A0" w:rsidRPr="000E5C7D">
        <w:rPr>
          <w:rFonts w:ascii="Arial" w:hAnsi="Arial" w:cs="Arial"/>
        </w:rPr>
        <w:t>25</w:t>
      </w:r>
      <w:r w:rsidRPr="000E5C7D">
        <w:rPr>
          <w:rFonts w:ascii="Arial" w:hAnsi="Arial" w:cs="Arial"/>
        </w:rPr>
        <w:t xml:space="preserve">-bed acute care hospital with outpatient services. </w:t>
      </w:r>
      <w:r w:rsidR="00067A0A" w:rsidRPr="000E5C7D">
        <w:rPr>
          <w:rFonts w:ascii="Arial" w:hAnsi="Arial" w:cs="Arial"/>
        </w:rPr>
        <w:t>U</w:t>
      </w:r>
      <w:r w:rsidR="00560225" w:rsidRPr="000E5C7D">
        <w:rPr>
          <w:rFonts w:ascii="Arial" w:hAnsi="Arial" w:cs="Arial"/>
        </w:rPr>
        <w:t>CD Medical Center</w:t>
      </w:r>
      <w:r w:rsidR="00067A0A" w:rsidRPr="000E5C7D">
        <w:rPr>
          <w:rFonts w:ascii="Arial" w:hAnsi="Arial" w:cs="Arial"/>
        </w:rPr>
        <w:t xml:space="preserve"> is the </w:t>
      </w:r>
      <w:r w:rsidRPr="000E5C7D">
        <w:rPr>
          <w:rFonts w:ascii="Arial" w:hAnsi="Arial" w:cs="Arial"/>
        </w:rPr>
        <w:t xml:space="preserve">only level 1 trauma center for both adult and pediatric emergencies in the </w:t>
      </w:r>
      <w:r w:rsidR="00067A0A" w:rsidRPr="000E5C7D">
        <w:rPr>
          <w:rFonts w:ascii="Arial" w:hAnsi="Arial" w:cs="Arial"/>
        </w:rPr>
        <w:t>Sacramento-Sierra area</w:t>
      </w:r>
      <w:r w:rsidR="00560225" w:rsidRPr="000E5C7D">
        <w:rPr>
          <w:rFonts w:ascii="Arial" w:hAnsi="Arial" w:cs="Arial"/>
        </w:rPr>
        <w:t>. Annually, UCD Health’s transfusion services support</w:t>
      </w:r>
      <w:r w:rsidR="00067A0A" w:rsidRPr="000E5C7D">
        <w:rPr>
          <w:rFonts w:ascii="Arial" w:hAnsi="Arial" w:cs="Arial"/>
        </w:rPr>
        <w:t xml:space="preserve"> approximately 3</w:t>
      </w:r>
      <w:r w:rsidR="000D14A0" w:rsidRPr="000E5C7D">
        <w:rPr>
          <w:rFonts w:ascii="Arial" w:hAnsi="Arial" w:cs="Arial"/>
        </w:rPr>
        <w:t>4</w:t>
      </w:r>
      <w:r w:rsidR="00067A0A" w:rsidRPr="000E5C7D">
        <w:rPr>
          <w:rFonts w:ascii="Arial" w:hAnsi="Arial" w:cs="Arial"/>
        </w:rPr>
        <w:t>,</w:t>
      </w:r>
      <w:r w:rsidR="000D14A0" w:rsidRPr="000E5C7D">
        <w:rPr>
          <w:rFonts w:ascii="Arial" w:hAnsi="Arial" w:cs="Arial"/>
        </w:rPr>
        <w:t>7</w:t>
      </w:r>
      <w:r w:rsidR="00067A0A" w:rsidRPr="000E5C7D">
        <w:rPr>
          <w:rFonts w:ascii="Arial" w:hAnsi="Arial" w:cs="Arial"/>
        </w:rPr>
        <w:t xml:space="preserve">00 inpatients and </w:t>
      </w:r>
      <w:r w:rsidR="000D14A0" w:rsidRPr="000E5C7D">
        <w:rPr>
          <w:rFonts w:ascii="Arial" w:hAnsi="Arial" w:cs="Arial"/>
        </w:rPr>
        <w:t>80,500</w:t>
      </w:r>
      <w:r w:rsidRPr="000E5C7D">
        <w:rPr>
          <w:rFonts w:ascii="Arial" w:hAnsi="Arial" w:cs="Arial"/>
        </w:rPr>
        <w:t xml:space="preserve"> </w:t>
      </w:r>
      <w:r w:rsidR="00067A0A" w:rsidRPr="000E5C7D">
        <w:rPr>
          <w:rFonts w:ascii="Arial" w:hAnsi="Arial" w:cs="Arial"/>
        </w:rPr>
        <w:t>emergency visits.</w:t>
      </w:r>
      <w:r w:rsidRPr="000E5C7D">
        <w:rPr>
          <w:rFonts w:ascii="Arial" w:hAnsi="Arial" w:cs="Arial"/>
        </w:rPr>
        <w:t xml:space="preserve"> </w:t>
      </w:r>
    </w:p>
    <w:p w14:paraId="4D163864" w14:textId="77777777" w:rsidR="000D14A0" w:rsidRPr="00EE620A" w:rsidRDefault="000D14A0" w:rsidP="000E5C7D">
      <w:pPr>
        <w:pStyle w:val="ListParagraph"/>
        <w:spacing w:after="200" w:line="276" w:lineRule="auto"/>
        <w:ind w:left="1440"/>
        <w:contextualSpacing/>
        <w:rPr>
          <w:rFonts w:ascii="Arial" w:hAnsi="Arial" w:cs="Arial"/>
        </w:rPr>
      </w:pPr>
    </w:p>
    <w:p w14:paraId="66478DE4" w14:textId="03C3A46D" w:rsidR="000D14A0" w:rsidRPr="00EE620A" w:rsidRDefault="000D14A0" w:rsidP="000D14A0">
      <w:pPr>
        <w:pStyle w:val="ListParagraph"/>
        <w:numPr>
          <w:ilvl w:val="1"/>
          <w:numId w:val="25"/>
        </w:numPr>
        <w:spacing w:after="200" w:line="276" w:lineRule="auto"/>
        <w:contextualSpacing/>
        <w:rPr>
          <w:rFonts w:ascii="Arial" w:hAnsi="Arial" w:cs="Arial"/>
        </w:rPr>
      </w:pPr>
      <w:r w:rsidRPr="00EE620A">
        <w:rPr>
          <w:rFonts w:ascii="Arial" w:hAnsi="Arial" w:cs="Arial"/>
        </w:rPr>
        <w:t xml:space="preserve">Specific services that require significant transfusion support include outpatient infusion centers located throughout the Sacramento region, acute neonatal and pediatric care, hematologic stem cell transplants, novel biologic/stem cell therapies through the clinical trial network, solid organ transplantation, complex adult and pediatric cardiac surgery, ECMO, VAD, </w:t>
      </w:r>
      <w:r w:rsidR="00810DBA">
        <w:rPr>
          <w:rFonts w:ascii="Arial" w:hAnsi="Arial" w:cs="Arial"/>
        </w:rPr>
        <w:t xml:space="preserve">inpatient and outpatient therapeutic apheresis, </w:t>
      </w:r>
      <w:r w:rsidRPr="00EE620A">
        <w:rPr>
          <w:rFonts w:ascii="Arial" w:hAnsi="Arial" w:cs="Arial"/>
        </w:rPr>
        <w:t xml:space="preserve">and high-risk obstetrics. </w:t>
      </w:r>
    </w:p>
    <w:p w14:paraId="70BB8E1B" w14:textId="77777777" w:rsidR="000D14A0" w:rsidRDefault="000D14A0" w:rsidP="000E5C7D">
      <w:pPr>
        <w:pStyle w:val="ListParagraph"/>
        <w:spacing w:after="200" w:line="276" w:lineRule="auto"/>
        <w:ind w:left="1440"/>
        <w:contextualSpacing/>
        <w:rPr>
          <w:rFonts w:ascii="Arial" w:hAnsi="Arial" w:cs="Arial"/>
        </w:rPr>
      </w:pPr>
    </w:p>
    <w:p w14:paraId="4EE9F82C" w14:textId="77777777" w:rsidR="00C938AB" w:rsidRDefault="00C938AB" w:rsidP="00C938AB">
      <w:pPr>
        <w:pStyle w:val="ListParagraph"/>
        <w:rPr>
          <w:rFonts w:ascii="Arial" w:hAnsi="Arial" w:cs="Arial"/>
        </w:rPr>
      </w:pPr>
    </w:p>
    <w:p w14:paraId="00E28AA7" w14:textId="77777777" w:rsidR="00067A0A" w:rsidRDefault="00067A0A" w:rsidP="00C938AB">
      <w:pPr>
        <w:pStyle w:val="ListParagraph"/>
        <w:numPr>
          <w:ilvl w:val="1"/>
          <w:numId w:val="25"/>
        </w:numPr>
        <w:spacing w:after="200" w:line="276" w:lineRule="auto"/>
        <w:contextualSpacing/>
        <w:rPr>
          <w:rFonts w:ascii="Arial" w:hAnsi="Arial" w:cs="Arial"/>
        </w:rPr>
      </w:pPr>
      <w:r w:rsidRPr="00C938AB">
        <w:rPr>
          <w:rFonts w:ascii="Arial" w:hAnsi="Arial" w:cs="Arial"/>
        </w:rPr>
        <w:t xml:space="preserve">Additional information about UC Davis Health is available at </w:t>
      </w:r>
      <w:hyperlink r:id="rId9" w:history="1">
        <w:r w:rsidR="00C938AB" w:rsidRPr="00BB3824">
          <w:rPr>
            <w:rStyle w:val="Hyperlink"/>
            <w:rFonts w:ascii="Arial" w:hAnsi="Arial" w:cs="Arial"/>
          </w:rPr>
          <w:t>http://www.ucdmc.ucdavis.edu/welcome/index.html</w:t>
        </w:r>
      </w:hyperlink>
      <w:r w:rsidR="00C938AB">
        <w:rPr>
          <w:rFonts w:ascii="Arial" w:hAnsi="Arial" w:cs="Arial"/>
        </w:rPr>
        <w:t xml:space="preserve">. </w:t>
      </w:r>
    </w:p>
    <w:p w14:paraId="0DEDD3E8" w14:textId="77777777" w:rsidR="008523F1" w:rsidRDefault="008523F1" w:rsidP="008523F1">
      <w:pPr>
        <w:pStyle w:val="ListParagraph"/>
        <w:rPr>
          <w:rFonts w:ascii="Arial" w:hAnsi="Arial" w:cs="Arial"/>
        </w:rPr>
      </w:pPr>
    </w:p>
    <w:p w14:paraId="77E71756" w14:textId="77777777" w:rsidR="008523F1" w:rsidRPr="008523F1" w:rsidRDefault="008523F1" w:rsidP="00C938AB">
      <w:pPr>
        <w:pStyle w:val="ListParagraph"/>
        <w:numPr>
          <w:ilvl w:val="1"/>
          <w:numId w:val="25"/>
        </w:numPr>
        <w:spacing w:after="200" w:line="276" w:lineRule="auto"/>
        <w:contextualSpacing/>
        <w:rPr>
          <w:rFonts w:ascii="Arial" w:hAnsi="Arial" w:cs="Arial"/>
          <w:b/>
        </w:rPr>
      </w:pPr>
      <w:r w:rsidRPr="008523F1">
        <w:rPr>
          <w:rFonts w:ascii="Arial" w:hAnsi="Arial" w:cs="Arial"/>
          <w:b/>
        </w:rPr>
        <w:t>UCD Utilization:</w:t>
      </w:r>
    </w:p>
    <w:p w14:paraId="77774273" w14:textId="77777777" w:rsidR="008523F1" w:rsidRPr="008523F1" w:rsidRDefault="008523F1" w:rsidP="008523F1">
      <w:pPr>
        <w:pStyle w:val="ListParagraph"/>
        <w:rPr>
          <w:rFonts w:ascii="Arial" w:hAnsi="Arial" w:cs="Arial"/>
          <w:b/>
        </w:rPr>
      </w:pPr>
    </w:p>
    <w:p w14:paraId="353D3648" w14:textId="7416BB29" w:rsidR="008523F1" w:rsidRPr="008523F1" w:rsidRDefault="008523F1" w:rsidP="008523F1">
      <w:pPr>
        <w:pStyle w:val="ListParagraph"/>
        <w:numPr>
          <w:ilvl w:val="2"/>
          <w:numId w:val="25"/>
        </w:numPr>
        <w:spacing w:after="200" w:line="276" w:lineRule="auto"/>
        <w:contextualSpacing/>
        <w:rPr>
          <w:rFonts w:ascii="Arial" w:hAnsi="Arial" w:cs="Arial"/>
          <w:b/>
        </w:rPr>
      </w:pPr>
      <w:r>
        <w:rPr>
          <w:rFonts w:ascii="Arial" w:hAnsi="Arial" w:cs="Arial"/>
          <w:b/>
        </w:rPr>
        <w:t>RBCs = 19,000 (</w:t>
      </w:r>
      <w:r w:rsidR="000D14A0">
        <w:rPr>
          <w:rFonts w:ascii="Arial" w:hAnsi="Arial" w:cs="Arial"/>
          <w:b/>
        </w:rPr>
        <w:t>~</w:t>
      </w:r>
      <w:r w:rsidRPr="008523F1">
        <w:rPr>
          <w:rFonts w:ascii="Arial" w:hAnsi="Arial" w:cs="Arial"/>
          <w:b/>
        </w:rPr>
        <w:t>3600 O-negative</w:t>
      </w:r>
      <w:r>
        <w:rPr>
          <w:rFonts w:ascii="Arial" w:hAnsi="Arial" w:cs="Arial"/>
          <w:b/>
        </w:rPr>
        <w:t>)</w:t>
      </w:r>
    </w:p>
    <w:p w14:paraId="08582F6B" w14:textId="6557A3C9" w:rsidR="008523F1" w:rsidRDefault="000D14A0" w:rsidP="008523F1">
      <w:pPr>
        <w:pStyle w:val="ListParagraph"/>
        <w:numPr>
          <w:ilvl w:val="2"/>
          <w:numId w:val="25"/>
        </w:numPr>
        <w:spacing w:after="200" w:line="276" w:lineRule="auto"/>
        <w:contextualSpacing/>
        <w:rPr>
          <w:rFonts w:ascii="Arial" w:hAnsi="Arial" w:cs="Arial"/>
          <w:b/>
        </w:rPr>
      </w:pPr>
      <w:r>
        <w:rPr>
          <w:rFonts w:ascii="Arial" w:hAnsi="Arial" w:cs="Arial"/>
          <w:b/>
        </w:rPr>
        <w:t>Frozen plasma</w:t>
      </w:r>
      <w:r w:rsidR="008523F1" w:rsidRPr="008523F1">
        <w:rPr>
          <w:rFonts w:ascii="Arial" w:hAnsi="Arial" w:cs="Arial"/>
          <w:b/>
        </w:rPr>
        <w:t xml:space="preserve"> = 4,000 (</w:t>
      </w:r>
      <w:r>
        <w:rPr>
          <w:rFonts w:ascii="Arial" w:hAnsi="Arial" w:cs="Arial"/>
          <w:b/>
        </w:rPr>
        <w:t>~</w:t>
      </w:r>
      <w:r w:rsidR="00EE620A">
        <w:rPr>
          <w:rFonts w:ascii="Arial" w:hAnsi="Arial" w:cs="Arial"/>
          <w:b/>
        </w:rPr>
        <w:t>2</w:t>
      </w:r>
      <w:r w:rsidR="008523F1" w:rsidRPr="008523F1">
        <w:rPr>
          <w:rFonts w:ascii="Arial" w:hAnsi="Arial" w:cs="Arial"/>
          <w:b/>
        </w:rPr>
        <w:t>0% AB)</w:t>
      </w:r>
    </w:p>
    <w:p w14:paraId="3A1FC562" w14:textId="6E33327B" w:rsidR="008523F1" w:rsidRDefault="008523F1" w:rsidP="008523F1">
      <w:pPr>
        <w:pStyle w:val="ListParagraph"/>
        <w:numPr>
          <w:ilvl w:val="2"/>
          <w:numId w:val="25"/>
        </w:numPr>
        <w:spacing w:after="200" w:line="276" w:lineRule="auto"/>
        <w:contextualSpacing/>
        <w:rPr>
          <w:rFonts w:ascii="Arial" w:hAnsi="Arial" w:cs="Arial"/>
          <w:b/>
        </w:rPr>
      </w:pPr>
      <w:r w:rsidRPr="008523F1">
        <w:rPr>
          <w:rFonts w:ascii="Arial" w:hAnsi="Arial" w:cs="Arial"/>
          <w:b/>
        </w:rPr>
        <w:t xml:space="preserve">Platelets = </w:t>
      </w:r>
      <w:r w:rsidR="000D14A0">
        <w:rPr>
          <w:rFonts w:ascii="Arial" w:hAnsi="Arial" w:cs="Arial"/>
          <w:b/>
        </w:rPr>
        <w:t>7</w:t>
      </w:r>
      <w:r w:rsidRPr="008523F1">
        <w:rPr>
          <w:rFonts w:ascii="Arial" w:hAnsi="Arial" w:cs="Arial"/>
          <w:b/>
        </w:rPr>
        <w:t>,500 all pathogen-reduced</w:t>
      </w:r>
    </w:p>
    <w:p w14:paraId="286A933F" w14:textId="20ECA12F" w:rsidR="000D14A0" w:rsidRDefault="000D14A0" w:rsidP="008523F1">
      <w:pPr>
        <w:pStyle w:val="ListParagraph"/>
        <w:numPr>
          <w:ilvl w:val="2"/>
          <w:numId w:val="25"/>
        </w:numPr>
        <w:spacing w:after="200" w:line="276" w:lineRule="auto"/>
        <w:contextualSpacing/>
        <w:rPr>
          <w:rFonts w:ascii="Arial" w:hAnsi="Arial" w:cs="Arial"/>
          <w:b/>
        </w:rPr>
      </w:pPr>
      <w:r>
        <w:rPr>
          <w:rFonts w:ascii="Arial" w:hAnsi="Arial" w:cs="Arial"/>
          <w:b/>
        </w:rPr>
        <w:t>Cryoprecipitate = 750 combined pre-pooled and single units</w:t>
      </w:r>
    </w:p>
    <w:p w14:paraId="30F0558D" w14:textId="7ACD5E7A" w:rsidR="00EE620A" w:rsidRPr="008523F1" w:rsidRDefault="00EE620A" w:rsidP="008523F1">
      <w:pPr>
        <w:pStyle w:val="ListParagraph"/>
        <w:numPr>
          <w:ilvl w:val="2"/>
          <w:numId w:val="25"/>
        </w:numPr>
        <w:spacing w:after="200" w:line="276" w:lineRule="auto"/>
        <w:contextualSpacing/>
        <w:rPr>
          <w:rFonts w:ascii="Arial" w:hAnsi="Arial" w:cs="Arial"/>
          <w:b/>
        </w:rPr>
      </w:pPr>
      <w:r>
        <w:rPr>
          <w:rFonts w:ascii="Arial" w:hAnsi="Arial" w:cs="Arial"/>
          <w:b/>
        </w:rPr>
        <w:t>Other products in use = low titer group O whole blood, type-specific whole blood, group A liquid plasma</w:t>
      </w:r>
    </w:p>
    <w:p w14:paraId="6FE40C34" w14:textId="77777777" w:rsidR="008523F1" w:rsidRPr="00C938AB" w:rsidRDefault="008523F1" w:rsidP="008523F1">
      <w:pPr>
        <w:pStyle w:val="ListParagraph"/>
        <w:spacing w:after="200" w:line="276" w:lineRule="auto"/>
        <w:ind w:left="2160"/>
        <w:contextualSpacing/>
        <w:rPr>
          <w:rFonts w:ascii="Arial" w:hAnsi="Arial" w:cs="Arial"/>
        </w:rPr>
      </w:pPr>
    </w:p>
    <w:p w14:paraId="2E7F255F" w14:textId="77777777" w:rsidR="00067A0A" w:rsidRPr="00067A0A" w:rsidRDefault="00067A0A" w:rsidP="00C938AB">
      <w:pPr>
        <w:pStyle w:val="ListParagraph"/>
        <w:numPr>
          <w:ilvl w:val="0"/>
          <w:numId w:val="30"/>
        </w:numPr>
        <w:spacing w:after="200" w:line="276" w:lineRule="auto"/>
        <w:contextualSpacing/>
        <w:rPr>
          <w:rFonts w:ascii="Arial" w:hAnsi="Arial" w:cs="Arial"/>
        </w:rPr>
      </w:pPr>
      <w:r w:rsidRPr="00067A0A">
        <w:rPr>
          <w:rFonts w:ascii="Arial" w:hAnsi="Arial" w:cs="Arial"/>
        </w:rPr>
        <w:t>UC Irvine Health, as the only university-based care provider in Orange County, is dedicated to the discovery of new medical frontiers, to the teaching of future healers, and to the delivery of the finest evidence-based care.  It is a 411-licensed bed acute care hospital providing tertiary and quaternary care, ambulatory and specialty medical clinics, behavioral health and rehabilitation.</w:t>
      </w:r>
    </w:p>
    <w:p w14:paraId="5EC98148" w14:textId="77777777" w:rsidR="00067A0A" w:rsidRPr="00067A0A" w:rsidRDefault="00067A0A" w:rsidP="00067A0A">
      <w:pPr>
        <w:pStyle w:val="ListParagraph"/>
        <w:spacing w:after="200" w:line="276" w:lineRule="auto"/>
        <w:contextualSpacing/>
        <w:rPr>
          <w:rFonts w:ascii="Arial" w:hAnsi="Arial" w:cs="Arial"/>
        </w:rPr>
      </w:pPr>
    </w:p>
    <w:p w14:paraId="737183D7" w14:textId="77777777" w:rsidR="00067A0A" w:rsidRPr="00067A0A" w:rsidRDefault="00067A0A" w:rsidP="00C938AB">
      <w:pPr>
        <w:pStyle w:val="ListParagraph"/>
        <w:numPr>
          <w:ilvl w:val="1"/>
          <w:numId w:val="30"/>
        </w:numPr>
        <w:spacing w:after="200" w:line="276" w:lineRule="auto"/>
        <w:contextualSpacing/>
        <w:rPr>
          <w:rFonts w:ascii="Arial" w:hAnsi="Arial" w:cs="Arial"/>
        </w:rPr>
      </w:pPr>
      <w:r w:rsidRPr="00067A0A">
        <w:rPr>
          <w:rFonts w:ascii="Arial" w:hAnsi="Arial" w:cs="Arial"/>
        </w:rPr>
        <w:t xml:space="preserve">UC Irvine Medical Center is also recognized in the top 50 U.S. medical centers for orthopedics and ear, nose, and throat care.  It remains Orange County’s only Level 1 adult and Level II pediatric trauma center, fully equipped to treat life-threatening injuries twenty-four hours a day, seven days a week. </w:t>
      </w:r>
    </w:p>
    <w:p w14:paraId="64DBC364" w14:textId="77777777" w:rsidR="00067A0A" w:rsidRPr="00067A0A" w:rsidRDefault="00067A0A" w:rsidP="00067A0A">
      <w:pPr>
        <w:pStyle w:val="ListParagraph"/>
        <w:spacing w:after="200" w:line="276" w:lineRule="auto"/>
        <w:contextualSpacing/>
        <w:rPr>
          <w:rFonts w:ascii="Arial" w:hAnsi="Arial" w:cs="Arial"/>
        </w:rPr>
      </w:pPr>
    </w:p>
    <w:p w14:paraId="5DE3CFEF" w14:textId="77777777" w:rsidR="00067A0A" w:rsidRDefault="00067A0A" w:rsidP="00C938AB">
      <w:pPr>
        <w:pStyle w:val="ListParagraph"/>
        <w:numPr>
          <w:ilvl w:val="1"/>
          <w:numId w:val="30"/>
        </w:numPr>
        <w:spacing w:after="200" w:line="276" w:lineRule="auto"/>
        <w:contextualSpacing/>
        <w:rPr>
          <w:rFonts w:ascii="Arial" w:hAnsi="Arial" w:cs="Arial"/>
        </w:rPr>
      </w:pPr>
      <w:r w:rsidRPr="00067A0A">
        <w:rPr>
          <w:rFonts w:ascii="Arial" w:hAnsi="Arial" w:cs="Arial"/>
        </w:rPr>
        <w:t>Additional information about UC Irvine Health is available at</w:t>
      </w:r>
      <w:r w:rsidR="00C938AB">
        <w:rPr>
          <w:rFonts w:ascii="Arial" w:hAnsi="Arial" w:cs="Arial"/>
        </w:rPr>
        <w:t xml:space="preserve"> </w:t>
      </w:r>
      <w:hyperlink r:id="rId10" w:history="1">
        <w:r w:rsidR="00C938AB" w:rsidRPr="00BB3824">
          <w:rPr>
            <w:rStyle w:val="Hyperlink"/>
            <w:rFonts w:ascii="Arial" w:hAnsi="Arial" w:cs="Arial"/>
          </w:rPr>
          <w:t>http://www.ucirvinehealth.org/</w:t>
        </w:r>
      </w:hyperlink>
      <w:r w:rsidR="00C938AB">
        <w:rPr>
          <w:rFonts w:ascii="Arial" w:hAnsi="Arial" w:cs="Arial"/>
        </w:rPr>
        <w:t xml:space="preserve">. </w:t>
      </w:r>
    </w:p>
    <w:p w14:paraId="07ACE04A" w14:textId="77777777" w:rsidR="008523F1" w:rsidRDefault="008523F1" w:rsidP="008523F1">
      <w:pPr>
        <w:pStyle w:val="ListParagraph"/>
        <w:rPr>
          <w:rFonts w:ascii="Arial" w:hAnsi="Arial" w:cs="Arial"/>
        </w:rPr>
      </w:pPr>
    </w:p>
    <w:p w14:paraId="0E252FE8" w14:textId="77777777" w:rsidR="008523F1" w:rsidRPr="008523F1" w:rsidRDefault="008523F1" w:rsidP="00C938AB">
      <w:pPr>
        <w:pStyle w:val="ListParagraph"/>
        <w:numPr>
          <w:ilvl w:val="1"/>
          <w:numId w:val="30"/>
        </w:numPr>
        <w:spacing w:after="200" w:line="276" w:lineRule="auto"/>
        <w:contextualSpacing/>
        <w:rPr>
          <w:rFonts w:ascii="Arial" w:hAnsi="Arial" w:cs="Arial"/>
          <w:b/>
        </w:rPr>
      </w:pPr>
      <w:r w:rsidRPr="008523F1">
        <w:rPr>
          <w:rFonts w:ascii="Arial" w:hAnsi="Arial" w:cs="Arial"/>
          <w:b/>
        </w:rPr>
        <w:t>UCI Utilization:</w:t>
      </w:r>
    </w:p>
    <w:p w14:paraId="43AB9386" w14:textId="77777777" w:rsidR="008523F1" w:rsidRPr="008523F1" w:rsidRDefault="008523F1" w:rsidP="008523F1">
      <w:pPr>
        <w:pStyle w:val="ListParagraph"/>
        <w:rPr>
          <w:rFonts w:ascii="Arial" w:hAnsi="Arial" w:cs="Arial"/>
          <w:b/>
        </w:rPr>
      </w:pPr>
    </w:p>
    <w:p w14:paraId="28475705" w14:textId="3300AD37" w:rsidR="008523F1" w:rsidRPr="008523F1" w:rsidRDefault="008523F1" w:rsidP="008523F1">
      <w:pPr>
        <w:pStyle w:val="ListParagraph"/>
        <w:numPr>
          <w:ilvl w:val="2"/>
          <w:numId w:val="30"/>
        </w:numPr>
        <w:spacing w:after="200" w:line="276" w:lineRule="auto"/>
        <w:contextualSpacing/>
        <w:rPr>
          <w:rFonts w:ascii="Arial" w:hAnsi="Arial" w:cs="Arial"/>
          <w:b/>
        </w:rPr>
      </w:pPr>
      <w:r w:rsidRPr="008523F1">
        <w:rPr>
          <w:rFonts w:ascii="Arial" w:hAnsi="Arial" w:cs="Arial"/>
          <w:b/>
        </w:rPr>
        <w:t xml:space="preserve">RBCs = </w:t>
      </w:r>
      <w:r w:rsidRPr="00C62B98">
        <w:rPr>
          <w:rFonts w:ascii="Arial" w:hAnsi="Arial" w:cs="Arial"/>
          <w:b/>
          <w:strike/>
          <w:color w:val="FF0000"/>
        </w:rPr>
        <w:t>11,428</w:t>
      </w:r>
      <w:r w:rsidR="00C62B98" w:rsidRPr="00C62B98">
        <w:rPr>
          <w:rFonts w:ascii="Arial" w:hAnsi="Arial" w:cs="Arial"/>
          <w:b/>
          <w:color w:val="FF0000"/>
        </w:rPr>
        <w:t>;</w:t>
      </w:r>
      <w:r w:rsidR="00C62B98">
        <w:rPr>
          <w:rFonts w:ascii="Arial" w:hAnsi="Arial" w:cs="Arial"/>
          <w:b/>
        </w:rPr>
        <w:t xml:space="preserve"> </w:t>
      </w:r>
      <w:r w:rsidR="00C62B98" w:rsidRPr="00C62B98">
        <w:rPr>
          <w:rFonts w:ascii="Arial" w:hAnsi="Arial" w:cs="Arial"/>
          <w:b/>
          <w:color w:val="00B050"/>
        </w:rPr>
        <w:t>4500</w:t>
      </w:r>
    </w:p>
    <w:p w14:paraId="53E21E67" w14:textId="33C9D6F2" w:rsidR="008523F1" w:rsidRPr="008523F1" w:rsidRDefault="008523F1" w:rsidP="008523F1">
      <w:pPr>
        <w:pStyle w:val="ListParagraph"/>
        <w:numPr>
          <w:ilvl w:val="2"/>
          <w:numId w:val="30"/>
        </w:numPr>
        <w:spacing w:after="200" w:line="276" w:lineRule="auto"/>
        <w:contextualSpacing/>
        <w:rPr>
          <w:rFonts w:ascii="Arial" w:hAnsi="Arial" w:cs="Arial"/>
          <w:b/>
        </w:rPr>
      </w:pPr>
      <w:r w:rsidRPr="008523F1">
        <w:rPr>
          <w:rFonts w:ascii="Arial" w:hAnsi="Arial" w:cs="Arial"/>
          <w:b/>
        </w:rPr>
        <w:t xml:space="preserve">FFP = </w:t>
      </w:r>
      <w:r w:rsidRPr="00C62B98">
        <w:rPr>
          <w:rFonts w:ascii="Arial" w:hAnsi="Arial" w:cs="Arial"/>
          <w:b/>
          <w:strike/>
          <w:color w:val="FF0000"/>
        </w:rPr>
        <w:t>3,245</w:t>
      </w:r>
      <w:r w:rsidR="00C62B98">
        <w:rPr>
          <w:rFonts w:ascii="Arial" w:hAnsi="Arial" w:cs="Arial"/>
          <w:b/>
        </w:rPr>
        <w:t xml:space="preserve">; </w:t>
      </w:r>
      <w:r w:rsidR="00C62B98" w:rsidRPr="00C62B98">
        <w:rPr>
          <w:rFonts w:ascii="Arial" w:hAnsi="Arial" w:cs="Arial"/>
          <w:b/>
          <w:color w:val="00B050"/>
        </w:rPr>
        <w:t>700</w:t>
      </w:r>
    </w:p>
    <w:p w14:paraId="24B5291D" w14:textId="0CA6CEAA" w:rsidR="008523F1" w:rsidRPr="008523F1" w:rsidRDefault="008523F1" w:rsidP="008523F1">
      <w:pPr>
        <w:pStyle w:val="ListParagraph"/>
        <w:numPr>
          <w:ilvl w:val="2"/>
          <w:numId w:val="30"/>
        </w:numPr>
        <w:spacing w:after="200" w:line="276" w:lineRule="auto"/>
        <w:contextualSpacing/>
        <w:rPr>
          <w:rFonts w:ascii="Arial" w:hAnsi="Arial" w:cs="Arial"/>
          <w:b/>
        </w:rPr>
      </w:pPr>
      <w:r w:rsidRPr="008523F1">
        <w:rPr>
          <w:rFonts w:ascii="Arial" w:hAnsi="Arial" w:cs="Arial"/>
          <w:b/>
        </w:rPr>
        <w:t xml:space="preserve">Platelets = approximate </w:t>
      </w:r>
      <w:r w:rsidRPr="00C62B98">
        <w:rPr>
          <w:rFonts w:ascii="Arial" w:hAnsi="Arial" w:cs="Arial"/>
          <w:b/>
          <w:strike/>
          <w:color w:val="FF0000"/>
        </w:rPr>
        <w:t>3,991</w:t>
      </w:r>
      <w:r w:rsidRPr="008523F1">
        <w:rPr>
          <w:rFonts w:ascii="Arial" w:hAnsi="Arial" w:cs="Arial"/>
          <w:b/>
        </w:rPr>
        <w:t xml:space="preserve"> </w:t>
      </w:r>
      <w:r w:rsidR="00C62B98" w:rsidRPr="00C62B98">
        <w:rPr>
          <w:rFonts w:ascii="Arial" w:hAnsi="Arial" w:cs="Arial"/>
          <w:b/>
          <w:color w:val="00B050"/>
        </w:rPr>
        <w:t xml:space="preserve">2500 </w:t>
      </w:r>
      <w:r w:rsidRPr="00C62B98">
        <w:rPr>
          <w:rFonts w:ascii="Arial" w:hAnsi="Arial" w:cs="Arial"/>
          <w:b/>
          <w:color w:val="00B050"/>
        </w:rPr>
        <w:t>platelet-pheresis</w:t>
      </w:r>
    </w:p>
    <w:p w14:paraId="54F71341" w14:textId="057D6E7F" w:rsidR="008523F1" w:rsidRPr="00C62B98" w:rsidRDefault="008523F1" w:rsidP="008523F1">
      <w:pPr>
        <w:pStyle w:val="ListParagraph"/>
        <w:numPr>
          <w:ilvl w:val="2"/>
          <w:numId w:val="30"/>
        </w:numPr>
        <w:spacing w:after="200" w:line="276" w:lineRule="auto"/>
        <w:contextualSpacing/>
        <w:rPr>
          <w:rFonts w:ascii="Arial" w:hAnsi="Arial" w:cs="Arial"/>
          <w:b/>
          <w:color w:val="00B050"/>
        </w:rPr>
      </w:pPr>
      <w:r w:rsidRPr="008523F1">
        <w:rPr>
          <w:rFonts w:ascii="Arial" w:hAnsi="Arial" w:cs="Arial"/>
          <w:b/>
        </w:rPr>
        <w:t xml:space="preserve">Cryo = </w:t>
      </w:r>
      <w:r w:rsidRPr="00C62B98">
        <w:rPr>
          <w:rFonts w:ascii="Arial" w:hAnsi="Arial" w:cs="Arial"/>
          <w:b/>
          <w:strike/>
          <w:color w:val="FF0000"/>
        </w:rPr>
        <w:t>749</w:t>
      </w:r>
      <w:r w:rsidR="00C62B98">
        <w:rPr>
          <w:rFonts w:ascii="Arial" w:hAnsi="Arial" w:cs="Arial"/>
          <w:b/>
        </w:rPr>
        <w:t xml:space="preserve"> </w:t>
      </w:r>
      <w:r w:rsidR="00C62B98" w:rsidRPr="00C62B98">
        <w:rPr>
          <w:rFonts w:ascii="Arial" w:hAnsi="Arial" w:cs="Arial"/>
          <w:b/>
          <w:color w:val="00B050"/>
        </w:rPr>
        <w:t>770</w:t>
      </w:r>
      <w:r w:rsidRPr="00C62B98">
        <w:rPr>
          <w:rFonts w:ascii="Arial" w:hAnsi="Arial" w:cs="Arial"/>
          <w:b/>
          <w:color w:val="00B050"/>
        </w:rPr>
        <w:t xml:space="preserve"> pre-pooled</w:t>
      </w:r>
    </w:p>
    <w:p w14:paraId="25AA76A9" w14:textId="136D54B4" w:rsidR="008523F1" w:rsidRPr="00C62B98" w:rsidRDefault="008523F1" w:rsidP="008523F1">
      <w:pPr>
        <w:pStyle w:val="ListParagraph"/>
        <w:numPr>
          <w:ilvl w:val="2"/>
          <w:numId w:val="30"/>
        </w:numPr>
        <w:spacing w:after="200" w:line="276" w:lineRule="auto"/>
        <w:contextualSpacing/>
        <w:rPr>
          <w:rFonts w:ascii="Arial" w:hAnsi="Arial" w:cs="Arial"/>
          <w:b/>
          <w:color w:val="00B050"/>
        </w:rPr>
      </w:pPr>
      <w:r w:rsidRPr="008523F1">
        <w:rPr>
          <w:rFonts w:ascii="Arial" w:hAnsi="Arial" w:cs="Arial"/>
          <w:b/>
        </w:rPr>
        <w:lastRenderedPageBreak/>
        <w:t xml:space="preserve">Cryo = </w:t>
      </w:r>
      <w:r w:rsidRPr="00C62B98">
        <w:rPr>
          <w:rFonts w:ascii="Arial" w:hAnsi="Arial" w:cs="Arial"/>
          <w:b/>
          <w:strike/>
          <w:color w:val="FF0000"/>
        </w:rPr>
        <w:t>15</w:t>
      </w:r>
      <w:r w:rsidRPr="008523F1">
        <w:rPr>
          <w:rFonts w:ascii="Arial" w:hAnsi="Arial" w:cs="Arial"/>
          <w:b/>
        </w:rPr>
        <w:t xml:space="preserve"> </w:t>
      </w:r>
      <w:r w:rsidR="00C62B98" w:rsidRPr="00C62B98">
        <w:rPr>
          <w:rFonts w:ascii="Arial" w:hAnsi="Arial" w:cs="Arial"/>
          <w:b/>
          <w:color w:val="00B050"/>
        </w:rPr>
        <w:t xml:space="preserve">27 </w:t>
      </w:r>
      <w:r w:rsidRPr="00C62B98">
        <w:rPr>
          <w:rFonts w:ascii="Arial" w:hAnsi="Arial" w:cs="Arial"/>
          <w:b/>
          <w:color w:val="00B050"/>
        </w:rPr>
        <w:t>single units</w:t>
      </w:r>
    </w:p>
    <w:p w14:paraId="17970744" w14:textId="77777777" w:rsidR="008523F1" w:rsidRDefault="008523F1" w:rsidP="008523F1">
      <w:pPr>
        <w:pStyle w:val="ListParagraph"/>
        <w:rPr>
          <w:rFonts w:ascii="Arial" w:hAnsi="Arial" w:cs="Arial"/>
        </w:rPr>
      </w:pPr>
    </w:p>
    <w:p w14:paraId="17FE7553" w14:textId="77777777" w:rsidR="00067A0A" w:rsidRPr="00067A0A" w:rsidRDefault="00067A0A" w:rsidP="008523F1">
      <w:pPr>
        <w:pStyle w:val="ListParagraph"/>
        <w:spacing w:after="200" w:line="276" w:lineRule="auto"/>
        <w:ind w:left="0"/>
        <w:contextualSpacing/>
        <w:rPr>
          <w:rFonts w:ascii="Arial" w:hAnsi="Arial" w:cs="Arial"/>
        </w:rPr>
      </w:pPr>
    </w:p>
    <w:p w14:paraId="17E7BEC8" w14:textId="77777777" w:rsidR="00067A0A" w:rsidRPr="00067A0A" w:rsidRDefault="00067A0A" w:rsidP="00C938AB">
      <w:pPr>
        <w:pStyle w:val="ListParagraph"/>
        <w:numPr>
          <w:ilvl w:val="0"/>
          <w:numId w:val="30"/>
        </w:numPr>
        <w:spacing w:after="200" w:line="276" w:lineRule="auto"/>
        <w:contextualSpacing/>
        <w:rPr>
          <w:rFonts w:ascii="Arial" w:hAnsi="Arial" w:cs="Arial"/>
        </w:rPr>
      </w:pPr>
      <w:r w:rsidRPr="00067A0A">
        <w:rPr>
          <w:rFonts w:ascii="Arial" w:hAnsi="Arial" w:cs="Arial"/>
        </w:rPr>
        <w:t xml:space="preserve">As San Diego’s only academic medical center, UC San Diego Health currently maintains a two-campus approach at locations in Hillcrest and La Jolla to support acute inpatient care and a wide spectrum of outpatient primary/specialty medical and surgical services, including ambulatory and emergency patient care.  Their three hospitals operate under one license with a capacity of 808 beds: UC San Diego Medical Center in Hillcrest (390 beds), Jacobs Medical Center (364 beds), and Sulpizio Cardiovascular Center (54 beds).  </w:t>
      </w:r>
    </w:p>
    <w:p w14:paraId="308EB907" w14:textId="77777777" w:rsidR="00067A0A" w:rsidRPr="00067A0A" w:rsidRDefault="00067A0A" w:rsidP="00067A0A">
      <w:pPr>
        <w:pStyle w:val="ListParagraph"/>
        <w:spacing w:after="200" w:line="276" w:lineRule="auto"/>
        <w:contextualSpacing/>
        <w:rPr>
          <w:rFonts w:ascii="Arial" w:hAnsi="Arial" w:cs="Arial"/>
        </w:rPr>
      </w:pPr>
    </w:p>
    <w:p w14:paraId="6E5D081F" w14:textId="77777777" w:rsidR="00C938AB" w:rsidRDefault="00067A0A" w:rsidP="00C938AB">
      <w:pPr>
        <w:pStyle w:val="ListParagraph"/>
        <w:numPr>
          <w:ilvl w:val="1"/>
          <w:numId w:val="30"/>
        </w:numPr>
        <w:spacing w:after="200" w:line="276" w:lineRule="auto"/>
        <w:contextualSpacing/>
        <w:rPr>
          <w:rFonts w:ascii="Arial" w:hAnsi="Arial" w:cs="Arial"/>
        </w:rPr>
      </w:pPr>
      <w:r w:rsidRPr="00067A0A">
        <w:rPr>
          <w:rFonts w:ascii="Arial" w:hAnsi="Arial" w:cs="Arial"/>
        </w:rPr>
        <w:t>UC San Diego Health’s mission is to deliver outstanding patient care through commitment to the community, groundbreaking research, and inspired teaching.  In order to create a healthier world, it values co</w:t>
      </w:r>
      <w:bookmarkStart w:id="0" w:name="_GoBack"/>
      <w:bookmarkEnd w:id="0"/>
      <w:r w:rsidRPr="00067A0A">
        <w:rPr>
          <w:rFonts w:ascii="Arial" w:hAnsi="Arial" w:cs="Arial"/>
        </w:rPr>
        <w:t>re tenets in quality, caring, integrity, creativity, and teamwork.</w:t>
      </w:r>
    </w:p>
    <w:p w14:paraId="020D9184" w14:textId="77777777" w:rsidR="00C938AB" w:rsidRDefault="00C938AB" w:rsidP="00C938AB">
      <w:pPr>
        <w:pStyle w:val="ListParagraph"/>
        <w:spacing w:after="200" w:line="276" w:lineRule="auto"/>
        <w:ind w:left="1440"/>
        <w:contextualSpacing/>
        <w:rPr>
          <w:rFonts w:ascii="Arial" w:hAnsi="Arial" w:cs="Arial"/>
        </w:rPr>
      </w:pPr>
    </w:p>
    <w:p w14:paraId="5D9418FE" w14:textId="77777777" w:rsidR="00067A0A" w:rsidRDefault="00067A0A" w:rsidP="00C938AB">
      <w:pPr>
        <w:pStyle w:val="ListParagraph"/>
        <w:numPr>
          <w:ilvl w:val="1"/>
          <w:numId w:val="30"/>
        </w:numPr>
        <w:spacing w:after="200" w:line="276" w:lineRule="auto"/>
        <w:contextualSpacing/>
        <w:rPr>
          <w:rFonts w:ascii="Arial" w:hAnsi="Arial" w:cs="Arial"/>
        </w:rPr>
      </w:pPr>
      <w:r w:rsidRPr="00C938AB">
        <w:rPr>
          <w:rFonts w:ascii="Arial" w:hAnsi="Arial" w:cs="Arial"/>
        </w:rPr>
        <w:t xml:space="preserve">Additional information about UC San Diego Health is available at </w:t>
      </w:r>
      <w:hyperlink r:id="rId11" w:history="1">
        <w:r w:rsidR="00C938AB" w:rsidRPr="00BB3824">
          <w:rPr>
            <w:rStyle w:val="Hyperlink"/>
            <w:rFonts w:ascii="Arial" w:hAnsi="Arial" w:cs="Arial"/>
          </w:rPr>
          <w:t>https://health.ucsd.edu/Pages/default.aspx</w:t>
        </w:r>
      </w:hyperlink>
      <w:r w:rsidR="00C938AB">
        <w:rPr>
          <w:rFonts w:ascii="Arial" w:hAnsi="Arial" w:cs="Arial"/>
        </w:rPr>
        <w:t xml:space="preserve">. </w:t>
      </w:r>
    </w:p>
    <w:p w14:paraId="158FB047" w14:textId="77777777" w:rsidR="00B86A5E" w:rsidRDefault="00B86A5E" w:rsidP="00B86A5E">
      <w:pPr>
        <w:pStyle w:val="ListParagraph"/>
        <w:rPr>
          <w:rFonts w:ascii="Arial" w:hAnsi="Arial" w:cs="Arial"/>
        </w:rPr>
      </w:pPr>
    </w:p>
    <w:p w14:paraId="446A62C4" w14:textId="77777777" w:rsidR="00B86A5E" w:rsidRPr="00B86A5E" w:rsidRDefault="00B86A5E" w:rsidP="00C938AB">
      <w:pPr>
        <w:pStyle w:val="ListParagraph"/>
        <w:numPr>
          <w:ilvl w:val="1"/>
          <w:numId w:val="30"/>
        </w:numPr>
        <w:spacing w:after="200" w:line="276" w:lineRule="auto"/>
        <w:contextualSpacing/>
        <w:rPr>
          <w:rFonts w:ascii="Arial" w:hAnsi="Arial" w:cs="Arial"/>
          <w:b/>
        </w:rPr>
      </w:pPr>
      <w:r w:rsidRPr="00B86A5E">
        <w:rPr>
          <w:rFonts w:ascii="Arial" w:hAnsi="Arial" w:cs="Arial"/>
          <w:b/>
        </w:rPr>
        <w:t>UCSD Utilization:</w:t>
      </w:r>
    </w:p>
    <w:p w14:paraId="405BE447" w14:textId="77777777" w:rsidR="00B86A5E" w:rsidRPr="00B86A5E" w:rsidRDefault="00B86A5E" w:rsidP="00B86A5E">
      <w:pPr>
        <w:pStyle w:val="ListParagraph"/>
        <w:rPr>
          <w:rFonts w:ascii="Arial" w:hAnsi="Arial" w:cs="Arial"/>
          <w:b/>
        </w:rPr>
      </w:pPr>
    </w:p>
    <w:p w14:paraId="205140ED" w14:textId="77777777" w:rsidR="00B86A5E" w:rsidRPr="00B86A5E" w:rsidRDefault="00B86A5E" w:rsidP="00B86A5E">
      <w:pPr>
        <w:pStyle w:val="ListParagraph"/>
        <w:numPr>
          <w:ilvl w:val="2"/>
          <w:numId w:val="30"/>
        </w:numPr>
        <w:spacing w:after="200" w:line="276" w:lineRule="auto"/>
        <w:contextualSpacing/>
        <w:rPr>
          <w:rFonts w:ascii="Arial" w:hAnsi="Arial" w:cs="Arial"/>
          <w:b/>
        </w:rPr>
      </w:pPr>
      <w:r w:rsidRPr="00B86A5E">
        <w:rPr>
          <w:rFonts w:ascii="Arial" w:hAnsi="Arial" w:cs="Arial"/>
          <w:b/>
        </w:rPr>
        <w:t>RBCs = 19,500</w:t>
      </w:r>
    </w:p>
    <w:p w14:paraId="6834825C" w14:textId="77777777" w:rsidR="00B86A5E" w:rsidRPr="00B86A5E" w:rsidRDefault="00B86A5E" w:rsidP="00B86A5E">
      <w:pPr>
        <w:pStyle w:val="ListParagraph"/>
        <w:numPr>
          <w:ilvl w:val="2"/>
          <w:numId w:val="30"/>
        </w:numPr>
        <w:spacing w:after="200" w:line="276" w:lineRule="auto"/>
        <w:contextualSpacing/>
        <w:rPr>
          <w:rFonts w:ascii="Arial" w:hAnsi="Arial" w:cs="Arial"/>
          <w:b/>
        </w:rPr>
      </w:pPr>
      <w:r w:rsidRPr="00B86A5E">
        <w:rPr>
          <w:rFonts w:ascii="Arial" w:hAnsi="Arial" w:cs="Arial"/>
          <w:b/>
        </w:rPr>
        <w:t>FFP = 5,100</w:t>
      </w:r>
    </w:p>
    <w:p w14:paraId="417A0174" w14:textId="275A0320" w:rsidR="00B86A5E" w:rsidRDefault="00B86A5E" w:rsidP="00B86A5E">
      <w:pPr>
        <w:pStyle w:val="ListParagraph"/>
        <w:numPr>
          <w:ilvl w:val="2"/>
          <w:numId w:val="30"/>
        </w:numPr>
        <w:spacing w:after="200" w:line="276" w:lineRule="auto"/>
        <w:contextualSpacing/>
        <w:rPr>
          <w:rFonts w:ascii="Arial" w:hAnsi="Arial" w:cs="Arial"/>
          <w:b/>
        </w:rPr>
      </w:pPr>
      <w:r w:rsidRPr="00B86A5E">
        <w:rPr>
          <w:rFonts w:ascii="Arial" w:hAnsi="Arial" w:cs="Arial"/>
          <w:b/>
        </w:rPr>
        <w:t>Platelets = 11,000 all pathogen-reduced</w:t>
      </w:r>
    </w:p>
    <w:p w14:paraId="4336B259" w14:textId="151FE3A1" w:rsidR="00770610" w:rsidRDefault="00770610" w:rsidP="00B86A5E">
      <w:pPr>
        <w:pStyle w:val="ListParagraph"/>
        <w:numPr>
          <w:ilvl w:val="2"/>
          <w:numId w:val="30"/>
        </w:numPr>
        <w:spacing w:after="200" w:line="276" w:lineRule="auto"/>
        <w:contextualSpacing/>
        <w:rPr>
          <w:rFonts w:ascii="Arial" w:hAnsi="Arial" w:cs="Arial"/>
          <w:b/>
        </w:rPr>
      </w:pPr>
      <w:r>
        <w:rPr>
          <w:rFonts w:ascii="Arial" w:hAnsi="Arial" w:cs="Arial"/>
          <w:b/>
        </w:rPr>
        <w:t>Cryo – 14</w:t>
      </w:r>
      <w:r w:rsidR="007C4B21">
        <w:rPr>
          <w:rFonts w:ascii="Arial" w:hAnsi="Arial" w:cs="Arial"/>
          <w:b/>
        </w:rPr>
        <w:t>5</w:t>
      </w:r>
      <w:r>
        <w:rPr>
          <w:rFonts w:ascii="Arial" w:hAnsi="Arial" w:cs="Arial"/>
          <w:b/>
        </w:rPr>
        <w:t>0 pooled</w:t>
      </w:r>
    </w:p>
    <w:p w14:paraId="625C6A53" w14:textId="44B6D879" w:rsidR="00770610" w:rsidRDefault="00770610" w:rsidP="00B86A5E">
      <w:pPr>
        <w:pStyle w:val="ListParagraph"/>
        <w:numPr>
          <w:ilvl w:val="2"/>
          <w:numId w:val="30"/>
        </w:numPr>
        <w:spacing w:after="200" w:line="276" w:lineRule="auto"/>
        <w:contextualSpacing/>
        <w:rPr>
          <w:rFonts w:ascii="Arial" w:hAnsi="Arial" w:cs="Arial"/>
          <w:b/>
        </w:rPr>
      </w:pPr>
      <w:r>
        <w:rPr>
          <w:rFonts w:ascii="Arial" w:hAnsi="Arial" w:cs="Arial"/>
          <w:b/>
        </w:rPr>
        <w:t>Cryo – 50 single</w:t>
      </w:r>
    </w:p>
    <w:p w14:paraId="0096868D" w14:textId="77777777" w:rsidR="00B86A5E" w:rsidRPr="00B86A5E" w:rsidRDefault="00B86A5E" w:rsidP="00B86A5E">
      <w:pPr>
        <w:pStyle w:val="ListParagraph"/>
        <w:spacing w:after="200" w:line="276" w:lineRule="auto"/>
        <w:ind w:left="2160"/>
        <w:contextualSpacing/>
        <w:rPr>
          <w:rFonts w:ascii="Arial" w:hAnsi="Arial" w:cs="Arial"/>
          <w:b/>
        </w:rPr>
      </w:pPr>
    </w:p>
    <w:p w14:paraId="29B486AC" w14:textId="77777777" w:rsidR="00067A0A" w:rsidRPr="00067A0A" w:rsidRDefault="00067A0A" w:rsidP="00067A0A">
      <w:pPr>
        <w:pStyle w:val="ListParagraph"/>
        <w:spacing w:after="200" w:line="276" w:lineRule="auto"/>
        <w:contextualSpacing/>
        <w:rPr>
          <w:rFonts w:ascii="Arial" w:hAnsi="Arial" w:cs="Arial"/>
        </w:rPr>
      </w:pPr>
    </w:p>
    <w:p w14:paraId="0D9F37D9" w14:textId="40AD198E" w:rsidR="00C938AB" w:rsidRDefault="00067A0A" w:rsidP="00C938AB">
      <w:pPr>
        <w:pStyle w:val="ListParagraph"/>
        <w:numPr>
          <w:ilvl w:val="0"/>
          <w:numId w:val="33"/>
        </w:numPr>
        <w:spacing w:after="200" w:line="276" w:lineRule="auto"/>
        <w:contextualSpacing/>
        <w:rPr>
          <w:rFonts w:ascii="Arial" w:hAnsi="Arial" w:cs="Arial"/>
        </w:rPr>
      </w:pPr>
      <w:r w:rsidRPr="00067A0A">
        <w:rPr>
          <w:rFonts w:ascii="Arial" w:hAnsi="Arial" w:cs="Arial"/>
        </w:rPr>
        <w:t xml:space="preserve">UC San Francisco Health </w:t>
      </w:r>
      <w:r w:rsidR="00D7294C">
        <w:rPr>
          <w:rFonts w:ascii="Arial" w:hAnsi="Arial" w:cs="Arial"/>
        </w:rPr>
        <w:t>is</w:t>
      </w:r>
      <w:r w:rsidR="00D7294C" w:rsidRPr="00067A0A">
        <w:rPr>
          <w:rFonts w:ascii="Arial" w:hAnsi="Arial" w:cs="Arial"/>
        </w:rPr>
        <w:t xml:space="preserve"> </w:t>
      </w:r>
      <w:r w:rsidRPr="00067A0A">
        <w:rPr>
          <w:rFonts w:ascii="Arial" w:hAnsi="Arial" w:cs="Arial"/>
        </w:rPr>
        <w:t xml:space="preserve">committed to providing the safest and highest quality of care to patients.  Its services generate approximately 770,000 patient visits to its clinics and about 38,000 hospital admissions per year.  UCSF Medical Center at Parnassus supports 600 hospital beds while UCSF Medical Center at Mount Zion is a hub of specialized clinics and surgical services ranging from an Audiology Clinic to a Sleep Disorders Center.  Finally, UCSF Medical Center at Mission Bay services all pediatric specialties with a 183-bed hospital for children and a 70-adult bed hospital serves patients with orthopedic urologic, gynecologic, head and neck and gastrointestinal and colorectal cancers.  </w:t>
      </w:r>
    </w:p>
    <w:p w14:paraId="302E4A20" w14:textId="77777777" w:rsidR="00C938AB" w:rsidRDefault="00C938AB" w:rsidP="00C938AB">
      <w:pPr>
        <w:pStyle w:val="ListParagraph"/>
        <w:spacing w:after="200" w:line="276" w:lineRule="auto"/>
        <w:contextualSpacing/>
        <w:rPr>
          <w:rFonts w:ascii="Arial" w:hAnsi="Arial" w:cs="Arial"/>
        </w:rPr>
      </w:pPr>
    </w:p>
    <w:p w14:paraId="7ADE77FD" w14:textId="77777777" w:rsidR="00067A0A" w:rsidRPr="00C938AB" w:rsidRDefault="00067A0A" w:rsidP="00C938AB">
      <w:pPr>
        <w:pStyle w:val="ListParagraph"/>
        <w:numPr>
          <w:ilvl w:val="1"/>
          <w:numId w:val="33"/>
        </w:numPr>
        <w:spacing w:after="200" w:line="276" w:lineRule="auto"/>
        <w:contextualSpacing/>
        <w:rPr>
          <w:rFonts w:ascii="Arial" w:hAnsi="Arial" w:cs="Arial"/>
        </w:rPr>
      </w:pPr>
      <w:r w:rsidRPr="00C938AB">
        <w:rPr>
          <w:rFonts w:ascii="Arial" w:hAnsi="Arial" w:cs="Arial"/>
        </w:rPr>
        <w:t>UC San Francisco Health measures its performance based on superior care and outcomes, outstanding patient safety, care delivered in a timely manner and fair, unbiased access to healthcare for all patients.</w:t>
      </w:r>
    </w:p>
    <w:p w14:paraId="43AE1C9C" w14:textId="77777777" w:rsidR="00067A0A" w:rsidRPr="00067A0A" w:rsidRDefault="00067A0A" w:rsidP="00067A0A">
      <w:pPr>
        <w:pStyle w:val="ListParagraph"/>
        <w:spacing w:after="200" w:line="276" w:lineRule="auto"/>
        <w:contextualSpacing/>
        <w:rPr>
          <w:rFonts w:ascii="Arial" w:hAnsi="Arial" w:cs="Arial"/>
        </w:rPr>
      </w:pPr>
    </w:p>
    <w:p w14:paraId="098C59ED" w14:textId="77777777" w:rsidR="00F92694" w:rsidRDefault="00067A0A" w:rsidP="00C938AB">
      <w:pPr>
        <w:pStyle w:val="ListParagraph"/>
        <w:numPr>
          <w:ilvl w:val="1"/>
          <w:numId w:val="33"/>
        </w:numPr>
        <w:spacing w:after="200" w:line="276" w:lineRule="auto"/>
        <w:contextualSpacing/>
        <w:rPr>
          <w:rFonts w:ascii="Arial" w:hAnsi="Arial" w:cs="Arial"/>
        </w:rPr>
      </w:pPr>
      <w:r w:rsidRPr="00067A0A">
        <w:rPr>
          <w:rFonts w:ascii="Arial" w:hAnsi="Arial" w:cs="Arial"/>
        </w:rPr>
        <w:t>Additional information about UC San Francisco Health is available</w:t>
      </w:r>
      <w:r w:rsidR="00C938AB">
        <w:rPr>
          <w:rFonts w:ascii="Arial" w:hAnsi="Arial" w:cs="Arial"/>
        </w:rPr>
        <w:t xml:space="preserve"> at </w:t>
      </w:r>
      <w:hyperlink r:id="rId12" w:history="1">
        <w:r w:rsidR="00C938AB" w:rsidRPr="00BB3824">
          <w:rPr>
            <w:rStyle w:val="Hyperlink"/>
            <w:rFonts w:ascii="Arial" w:hAnsi="Arial" w:cs="Arial"/>
          </w:rPr>
          <w:t>https://www.ucsfhealth.org/</w:t>
        </w:r>
      </w:hyperlink>
      <w:r w:rsidR="00C938AB">
        <w:rPr>
          <w:rFonts w:ascii="Arial" w:hAnsi="Arial" w:cs="Arial"/>
        </w:rPr>
        <w:t xml:space="preserve">. </w:t>
      </w:r>
    </w:p>
    <w:p w14:paraId="686296FC" w14:textId="77777777" w:rsidR="00EB7250" w:rsidRDefault="00EB7250" w:rsidP="00EB7250">
      <w:pPr>
        <w:pStyle w:val="ListParagraph"/>
        <w:rPr>
          <w:rFonts w:ascii="Arial" w:hAnsi="Arial" w:cs="Arial"/>
        </w:rPr>
      </w:pPr>
    </w:p>
    <w:p w14:paraId="29474319" w14:textId="77777777" w:rsidR="00EB7250" w:rsidRPr="008523F1" w:rsidRDefault="00EB7250" w:rsidP="00C938AB">
      <w:pPr>
        <w:pStyle w:val="ListParagraph"/>
        <w:numPr>
          <w:ilvl w:val="1"/>
          <w:numId w:val="33"/>
        </w:numPr>
        <w:spacing w:after="200" w:line="276" w:lineRule="auto"/>
        <w:contextualSpacing/>
        <w:rPr>
          <w:rFonts w:ascii="Arial" w:hAnsi="Arial" w:cs="Arial"/>
          <w:b/>
        </w:rPr>
      </w:pPr>
      <w:r w:rsidRPr="008523F1">
        <w:rPr>
          <w:rFonts w:ascii="Arial" w:hAnsi="Arial" w:cs="Arial"/>
          <w:b/>
        </w:rPr>
        <w:t>UCSF Utilization:</w:t>
      </w:r>
    </w:p>
    <w:p w14:paraId="2DE5F218" w14:textId="77777777" w:rsidR="00EB7250" w:rsidRPr="008523F1" w:rsidRDefault="00EB7250" w:rsidP="00EB7250">
      <w:pPr>
        <w:pStyle w:val="ListParagraph"/>
        <w:rPr>
          <w:rFonts w:ascii="Arial" w:hAnsi="Arial" w:cs="Arial"/>
          <w:b/>
        </w:rPr>
      </w:pPr>
    </w:p>
    <w:p w14:paraId="69855EA7" w14:textId="77777777" w:rsidR="00EB7250" w:rsidRPr="000E5C7D" w:rsidRDefault="00EB7250" w:rsidP="00EB7250">
      <w:pPr>
        <w:pStyle w:val="ListParagraph"/>
        <w:numPr>
          <w:ilvl w:val="2"/>
          <w:numId w:val="33"/>
        </w:numPr>
        <w:spacing w:after="200" w:line="276" w:lineRule="auto"/>
        <w:contextualSpacing/>
        <w:rPr>
          <w:rFonts w:ascii="Arial" w:hAnsi="Arial" w:cs="Arial"/>
          <w:b/>
        </w:rPr>
      </w:pPr>
      <w:r w:rsidRPr="000E5C7D">
        <w:rPr>
          <w:rFonts w:ascii="Arial" w:hAnsi="Arial" w:cs="Arial"/>
          <w:b/>
        </w:rPr>
        <w:t>RBCs = 26,000</w:t>
      </w:r>
    </w:p>
    <w:p w14:paraId="3C8D2800" w14:textId="77777777" w:rsidR="00EB7250" w:rsidRPr="000E5C7D" w:rsidRDefault="00EB7250" w:rsidP="00EB7250">
      <w:pPr>
        <w:pStyle w:val="ListParagraph"/>
        <w:numPr>
          <w:ilvl w:val="2"/>
          <w:numId w:val="33"/>
        </w:numPr>
        <w:spacing w:after="200" w:line="276" w:lineRule="auto"/>
        <w:contextualSpacing/>
        <w:rPr>
          <w:rFonts w:ascii="Arial" w:hAnsi="Arial" w:cs="Arial"/>
          <w:b/>
        </w:rPr>
      </w:pPr>
      <w:r w:rsidRPr="000E5C7D">
        <w:rPr>
          <w:rFonts w:ascii="Arial" w:hAnsi="Arial" w:cs="Arial"/>
          <w:b/>
        </w:rPr>
        <w:t xml:space="preserve">FFP = </w:t>
      </w:r>
      <w:r w:rsidR="008B67A5" w:rsidRPr="000E5C7D">
        <w:rPr>
          <w:rFonts w:ascii="Arial" w:hAnsi="Arial" w:cs="Arial"/>
          <w:b/>
        </w:rPr>
        <w:t>12,000 (50% of units are group AB)</w:t>
      </w:r>
    </w:p>
    <w:p w14:paraId="0E446118" w14:textId="6A536129" w:rsidR="008523F1" w:rsidRPr="000E5C7D" w:rsidRDefault="008523F1" w:rsidP="00EB7250">
      <w:pPr>
        <w:pStyle w:val="ListParagraph"/>
        <w:numPr>
          <w:ilvl w:val="2"/>
          <w:numId w:val="33"/>
        </w:numPr>
        <w:spacing w:after="200" w:line="276" w:lineRule="auto"/>
        <w:contextualSpacing/>
        <w:rPr>
          <w:rFonts w:ascii="Arial" w:hAnsi="Arial" w:cs="Arial"/>
          <w:b/>
        </w:rPr>
      </w:pPr>
      <w:r w:rsidRPr="000E5C7D">
        <w:rPr>
          <w:rFonts w:ascii="Arial" w:hAnsi="Arial" w:cs="Arial"/>
          <w:b/>
        </w:rPr>
        <w:t>Platelets = 19,000 pathogen-reduced products</w:t>
      </w:r>
    </w:p>
    <w:p w14:paraId="498353EA" w14:textId="77777777" w:rsidR="000E5C7D" w:rsidRPr="000E5C7D" w:rsidRDefault="000E5C7D" w:rsidP="000E5C7D">
      <w:pPr>
        <w:pStyle w:val="ListParagraph"/>
        <w:numPr>
          <w:ilvl w:val="2"/>
          <w:numId w:val="33"/>
        </w:numPr>
        <w:rPr>
          <w:rFonts w:ascii="Arial" w:hAnsi="Arial" w:cs="Arial"/>
          <w:b/>
        </w:rPr>
      </w:pPr>
      <w:r w:rsidRPr="000E5C7D">
        <w:rPr>
          <w:rFonts w:ascii="Arial" w:hAnsi="Arial" w:cs="Arial"/>
          <w:b/>
        </w:rPr>
        <w:t xml:space="preserve">Pooled cryo (5-unit pool): 616 </w:t>
      </w:r>
    </w:p>
    <w:p w14:paraId="1BC3463A" w14:textId="79E6E90D" w:rsidR="000E5C7D" w:rsidRPr="000E5C7D" w:rsidRDefault="000E5C7D" w:rsidP="000E5C7D">
      <w:pPr>
        <w:pStyle w:val="ListParagraph"/>
        <w:numPr>
          <w:ilvl w:val="2"/>
          <w:numId w:val="33"/>
        </w:numPr>
        <w:rPr>
          <w:rFonts w:ascii="Arial" w:hAnsi="Arial" w:cs="Arial"/>
          <w:b/>
        </w:rPr>
      </w:pPr>
      <w:r w:rsidRPr="000E5C7D">
        <w:rPr>
          <w:rFonts w:ascii="Arial" w:hAnsi="Arial" w:cs="Arial"/>
          <w:b/>
        </w:rPr>
        <w:lastRenderedPageBreak/>
        <w:t>Single units: 324</w:t>
      </w:r>
    </w:p>
    <w:p w14:paraId="704D8811" w14:textId="77777777" w:rsidR="00F62D7E" w:rsidRPr="00B54B64" w:rsidRDefault="00F62D7E">
      <w:pPr>
        <w:ind w:left="810"/>
        <w:rPr>
          <w:rFonts w:ascii="Arial" w:eastAsia="Arial Unicode MS" w:hAnsi="Arial" w:cs="Arial"/>
          <w:b/>
          <w:sz w:val="16"/>
          <w:szCs w:val="16"/>
        </w:rPr>
      </w:pPr>
    </w:p>
    <w:p w14:paraId="6969F6C6" w14:textId="77777777" w:rsidR="00F62D7E" w:rsidRPr="00B54B64" w:rsidRDefault="00F62D7E">
      <w:pPr>
        <w:pStyle w:val="Heading1"/>
        <w:rPr>
          <w:rFonts w:ascii="Arial" w:eastAsia="Arial Unicode MS" w:hAnsi="Arial" w:cs="Arial"/>
          <w:b/>
        </w:rPr>
      </w:pPr>
      <w:bookmarkStart w:id="1" w:name="_Toc79200171"/>
      <w:bookmarkStart w:id="2" w:name="_Toc79205413"/>
      <w:bookmarkStart w:id="3" w:name="_Toc79205725"/>
      <w:bookmarkStart w:id="4" w:name="_Toc79206493"/>
      <w:bookmarkStart w:id="5" w:name="_Toc196277118"/>
      <w:r w:rsidRPr="00B54B64">
        <w:rPr>
          <w:rFonts w:ascii="Arial" w:eastAsia="Arial Unicode MS" w:hAnsi="Arial" w:cs="Arial"/>
          <w:b/>
        </w:rPr>
        <w:t>ADMINISTRATIVE REQUIREMENTS</w:t>
      </w:r>
      <w:bookmarkEnd w:id="1"/>
      <w:bookmarkEnd w:id="2"/>
      <w:bookmarkEnd w:id="3"/>
      <w:bookmarkEnd w:id="4"/>
      <w:bookmarkEnd w:id="5"/>
    </w:p>
    <w:p w14:paraId="212CFAD9" w14:textId="77777777" w:rsidR="00B86A5E" w:rsidRPr="00B54B64" w:rsidRDefault="00B86A5E">
      <w:pPr>
        <w:tabs>
          <w:tab w:val="left" w:pos="360"/>
        </w:tabs>
        <w:rPr>
          <w:rFonts w:ascii="Arial" w:eastAsia="Arial Unicode MS" w:hAnsi="Arial" w:cs="Arial"/>
        </w:rPr>
      </w:pPr>
    </w:p>
    <w:p w14:paraId="55A02668" w14:textId="77777777" w:rsidR="00F62D7E" w:rsidRPr="00B54B64" w:rsidRDefault="00F62D7E">
      <w:pPr>
        <w:ind w:firstLine="720"/>
        <w:rPr>
          <w:rFonts w:ascii="Arial" w:eastAsia="Arial Unicode MS" w:hAnsi="Arial" w:cs="Arial"/>
          <w:sz w:val="16"/>
          <w:szCs w:val="16"/>
        </w:rPr>
      </w:pPr>
    </w:p>
    <w:p w14:paraId="7BEE39DF" w14:textId="77777777" w:rsidR="00F62D7E" w:rsidRPr="00B54B64" w:rsidRDefault="00F62D7E">
      <w:pPr>
        <w:pStyle w:val="Heading2"/>
        <w:tabs>
          <w:tab w:val="clear" w:pos="1080"/>
        </w:tabs>
        <w:ind w:left="360"/>
        <w:rPr>
          <w:rFonts w:ascii="Arial" w:eastAsia="Arial Unicode MS" w:hAnsi="Arial" w:cs="Arial"/>
          <w:b/>
        </w:rPr>
      </w:pPr>
      <w:bookmarkStart w:id="6" w:name="_Toc79200173"/>
      <w:bookmarkStart w:id="7" w:name="_Toc79205415"/>
      <w:bookmarkStart w:id="8" w:name="_Toc79205727"/>
      <w:bookmarkStart w:id="9" w:name="_Toc79206495"/>
      <w:bookmarkStart w:id="10" w:name="_Toc196277120"/>
      <w:r w:rsidRPr="00B54B64">
        <w:rPr>
          <w:rFonts w:ascii="Arial" w:eastAsia="Arial Unicode MS" w:hAnsi="Arial" w:cs="Arial"/>
          <w:b/>
        </w:rPr>
        <w:t xml:space="preserve">Issuing Office and Communications Regarding the </w:t>
      </w:r>
      <w:r w:rsidR="0097753F" w:rsidRPr="00B54B64">
        <w:rPr>
          <w:rFonts w:ascii="Arial" w:eastAsia="Arial Unicode MS" w:hAnsi="Arial" w:cs="Arial"/>
          <w:b/>
        </w:rPr>
        <w:t>RFI</w:t>
      </w:r>
      <w:bookmarkEnd w:id="6"/>
      <w:bookmarkEnd w:id="7"/>
      <w:bookmarkEnd w:id="8"/>
      <w:bookmarkEnd w:id="9"/>
      <w:bookmarkEnd w:id="10"/>
    </w:p>
    <w:p w14:paraId="7D2F14E5" w14:textId="77777777" w:rsidR="00F62D7E" w:rsidRPr="00B54B64" w:rsidRDefault="00F62D7E">
      <w:pPr>
        <w:rPr>
          <w:rFonts w:ascii="Arial" w:eastAsia="Arial Unicode MS" w:hAnsi="Arial" w:cs="Arial"/>
        </w:rPr>
      </w:pPr>
    </w:p>
    <w:p w14:paraId="1241A32F" w14:textId="77777777" w:rsidR="00F62D7E" w:rsidRPr="00B54B64" w:rsidRDefault="00F62D7E">
      <w:pPr>
        <w:pStyle w:val="Heading3"/>
        <w:numPr>
          <w:ilvl w:val="0"/>
          <w:numId w:val="0"/>
        </w:numPr>
        <w:ind w:left="720"/>
        <w:jc w:val="both"/>
        <w:rPr>
          <w:rFonts w:ascii="Arial" w:hAnsi="Arial" w:cs="Arial"/>
        </w:rPr>
      </w:pPr>
      <w:r w:rsidRPr="00B54B64">
        <w:rPr>
          <w:rFonts w:ascii="Arial" w:hAnsi="Arial" w:cs="Arial"/>
        </w:rPr>
        <w:t xml:space="preserve">The </w:t>
      </w:r>
      <w:r w:rsidR="00C938AB">
        <w:rPr>
          <w:rFonts w:ascii="Arial" w:hAnsi="Arial" w:cs="Arial"/>
        </w:rPr>
        <w:t>UC</w:t>
      </w:r>
      <w:r w:rsidRPr="00B54B64">
        <w:rPr>
          <w:rFonts w:ascii="Arial" w:hAnsi="Arial" w:cs="Arial"/>
        </w:rPr>
        <w:t xml:space="preserve"> Health </w:t>
      </w:r>
      <w:r w:rsidR="00B86A5E">
        <w:rPr>
          <w:rFonts w:ascii="Arial" w:hAnsi="Arial" w:cs="Arial"/>
        </w:rPr>
        <w:t xml:space="preserve">Lab Strategy department </w:t>
      </w:r>
      <w:r w:rsidRPr="00B54B64">
        <w:rPr>
          <w:rFonts w:ascii="Arial" w:hAnsi="Arial" w:cs="Arial"/>
        </w:rPr>
        <w:t xml:space="preserve">is issuing this Request for </w:t>
      </w:r>
      <w:r w:rsidR="0097753F" w:rsidRPr="00B54B64">
        <w:rPr>
          <w:rFonts w:ascii="Arial" w:hAnsi="Arial" w:cs="Arial"/>
        </w:rPr>
        <w:t>Information</w:t>
      </w:r>
      <w:r w:rsidRPr="00B54B64">
        <w:rPr>
          <w:rFonts w:ascii="Arial" w:hAnsi="Arial" w:cs="Arial"/>
        </w:rPr>
        <w:t xml:space="preserve"> and any subsequent addenda to it. The </w:t>
      </w:r>
      <w:r w:rsidR="00B86A5E">
        <w:rPr>
          <w:rFonts w:ascii="Arial" w:hAnsi="Arial" w:cs="Arial"/>
        </w:rPr>
        <w:t>UC Health Lab Strategy Director</w:t>
      </w:r>
      <w:r w:rsidRPr="00B54B64">
        <w:rPr>
          <w:rFonts w:ascii="Arial" w:hAnsi="Arial" w:cs="Arial"/>
        </w:rPr>
        <w:t xml:space="preserve"> is the sole point of contact regarding all procurement and contractual matters relating to the requirements described in this </w:t>
      </w:r>
      <w:r w:rsidR="0097753F" w:rsidRPr="00B54B64">
        <w:rPr>
          <w:rFonts w:ascii="Arial" w:hAnsi="Arial" w:cs="Arial"/>
        </w:rPr>
        <w:t>RFI</w:t>
      </w:r>
      <w:r w:rsidRPr="00B54B64">
        <w:rPr>
          <w:rFonts w:ascii="Arial" w:hAnsi="Arial" w:cs="Arial"/>
        </w:rPr>
        <w:t xml:space="preserve">, and is the only office authorized to change, modify, clarify, etc., the specifications, terms, and conditions of this </w:t>
      </w:r>
      <w:r w:rsidR="0097753F" w:rsidRPr="00B54B64">
        <w:rPr>
          <w:rFonts w:ascii="Arial" w:hAnsi="Arial" w:cs="Arial"/>
        </w:rPr>
        <w:t>RFI</w:t>
      </w:r>
      <w:r w:rsidRPr="00B54B64">
        <w:rPr>
          <w:rFonts w:ascii="Arial" w:hAnsi="Arial" w:cs="Arial"/>
        </w:rPr>
        <w:t xml:space="preserve"> and any </w:t>
      </w:r>
      <w:r w:rsidR="0028590E" w:rsidRPr="00B54B64">
        <w:rPr>
          <w:rFonts w:ascii="Arial" w:hAnsi="Arial" w:cs="Arial"/>
        </w:rPr>
        <w:t>Qualification</w:t>
      </w:r>
      <w:r w:rsidRPr="00B54B64">
        <w:rPr>
          <w:rFonts w:ascii="Arial" w:hAnsi="Arial" w:cs="Arial"/>
        </w:rPr>
        <w:t xml:space="preserve">(s) awarded as a result of this </w:t>
      </w:r>
      <w:r w:rsidR="0097753F" w:rsidRPr="00B54B64">
        <w:rPr>
          <w:rFonts w:ascii="Arial" w:hAnsi="Arial" w:cs="Arial"/>
        </w:rPr>
        <w:t>RFI</w:t>
      </w:r>
      <w:r w:rsidRPr="00B54B64">
        <w:rPr>
          <w:rFonts w:ascii="Arial" w:hAnsi="Arial" w:cs="Arial"/>
        </w:rPr>
        <w:t>.</w:t>
      </w:r>
    </w:p>
    <w:p w14:paraId="7B1DFDA4" w14:textId="77777777" w:rsidR="00F62D7E" w:rsidRPr="00B54B64" w:rsidRDefault="00F62D7E">
      <w:pPr>
        <w:ind w:left="1080"/>
        <w:rPr>
          <w:rFonts w:ascii="Arial" w:hAnsi="Arial" w:cs="Arial"/>
        </w:rPr>
      </w:pPr>
    </w:p>
    <w:p w14:paraId="489865ED" w14:textId="77777777" w:rsidR="00F62D7E" w:rsidRPr="00B54B64" w:rsidRDefault="00F62D7E">
      <w:pPr>
        <w:pStyle w:val="Heading4"/>
        <w:numPr>
          <w:ilvl w:val="0"/>
          <w:numId w:val="0"/>
        </w:numPr>
        <w:ind w:left="720"/>
        <w:rPr>
          <w:rFonts w:ascii="Arial" w:hAnsi="Arial" w:cs="Arial"/>
          <w:iCs/>
        </w:rPr>
      </w:pPr>
      <w:r w:rsidRPr="00B54B64">
        <w:rPr>
          <w:rFonts w:ascii="Arial" w:hAnsi="Arial" w:cs="Arial"/>
          <w:iCs/>
        </w:rPr>
        <w:t xml:space="preserve">All communications, including any requests for clarification concerning this </w:t>
      </w:r>
      <w:r w:rsidR="0097753F" w:rsidRPr="00B54B64">
        <w:rPr>
          <w:rFonts w:ascii="Arial" w:hAnsi="Arial" w:cs="Arial"/>
          <w:iCs/>
        </w:rPr>
        <w:t>RFI</w:t>
      </w:r>
      <w:r w:rsidRPr="00B54B64">
        <w:rPr>
          <w:rFonts w:ascii="Arial" w:hAnsi="Arial" w:cs="Arial"/>
          <w:iCs/>
        </w:rPr>
        <w:t xml:space="preserve"> should be addressed in writing to:</w:t>
      </w:r>
    </w:p>
    <w:p w14:paraId="198B1DED" w14:textId="77777777" w:rsidR="00F62D7E" w:rsidRPr="00B54B64" w:rsidRDefault="00F62D7E">
      <w:pPr>
        <w:ind w:left="1080"/>
        <w:rPr>
          <w:rFonts w:ascii="Arial" w:hAnsi="Arial" w:cs="Arial"/>
        </w:rPr>
      </w:pPr>
    </w:p>
    <w:p w14:paraId="0907C4FF" w14:textId="77777777" w:rsidR="00F62D7E" w:rsidRPr="00B54B64" w:rsidRDefault="00B86A5E">
      <w:pPr>
        <w:autoSpaceDE w:val="0"/>
        <w:autoSpaceDN w:val="0"/>
        <w:adjustRightInd w:val="0"/>
        <w:ind w:left="1440"/>
        <w:rPr>
          <w:rFonts w:ascii="Arial" w:hAnsi="Arial" w:cs="Arial"/>
        </w:rPr>
      </w:pPr>
      <w:r>
        <w:rPr>
          <w:rFonts w:ascii="Arial" w:hAnsi="Arial" w:cs="Arial"/>
        </w:rPr>
        <w:tab/>
        <w:t>RoseAnne Fischer, CLS, MM</w:t>
      </w:r>
    </w:p>
    <w:p w14:paraId="0A1D3173" w14:textId="77777777" w:rsidR="00F62D7E" w:rsidRPr="00B54B64" w:rsidRDefault="00B86A5E">
      <w:pPr>
        <w:autoSpaceDE w:val="0"/>
        <w:autoSpaceDN w:val="0"/>
        <w:adjustRightInd w:val="0"/>
        <w:ind w:left="1440"/>
        <w:rPr>
          <w:rFonts w:ascii="Arial" w:hAnsi="Arial" w:cs="Arial"/>
        </w:rPr>
      </w:pPr>
      <w:r>
        <w:rPr>
          <w:rFonts w:ascii="Arial" w:hAnsi="Arial" w:cs="Arial"/>
        </w:rPr>
        <w:tab/>
        <w:t xml:space="preserve">UC Health </w:t>
      </w:r>
      <w:r w:rsidR="0028590E" w:rsidRPr="00B54B64">
        <w:rPr>
          <w:rFonts w:ascii="Arial" w:hAnsi="Arial" w:cs="Arial"/>
        </w:rPr>
        <w:t xml:space="preserve"> </w:t>
      </w:r>
    </w:p>
    <w:p w14:paraId="1CFEAED8" w14:textId="77777777" w:rsidR="00F62D7E" w:rsidRPr="00B86A5E" w:rsidRDefault="00B86A5E" w:rsidP="00B86A5E">
      <w:pPr>
        <w:autoSpaceDE w:val="0"/>
        <w:autoSpaceDN w:val="0"/>
        <w:adjustRightInd w:val="0"/>
        <w:ind w:left="1440"/>
        <w:rPr>
          <w:rFonts w:ascii="Arial" w:hAnsi="Arial" w:cs="Arial"/>
        </w:rPr>
      </w:pPr>
      <w:r>
        <w:rPr>
          <w:rFonts w:ascii="Arial" w:hAnsi="Arial" w:cs="Arial"/>
        </w:rPr>
        <w:tab/>
        <w:t>Director of Lab Strategy</w:t>
      </w:r>
    </w:p>
    <w:p w14:paraId="7186526F" w14:textId="77777777" w:rsidR="00F62D7E" w:rsidRPr="00B54B64" w:rsidRDefault="00B86A5E">
      <w:pPr>
        <w:ind w:left="1440"/>
        <w:rPr>
          <w:rFonts w:ascii="Arial" w:hAnsi="Arial" w:cs="Arial"/>
          <w:lang w:val="es-MX"/>
        </w:rPr>
      </w:pPr>
      <w:r>
        <w:rPr>
          <w:rFonts w:ascii="Arial" w:hAnsi="Arial" w:cs="Arial"/>
          <w:lang w:val="es-MX"/>
        </w:rPr>
        <w:t xml:space="preserve"> </w:t>
      </w:r>
      <w:r>
        <w:rPr>
          <w:rFonts w:ascii="Arial" w:hAnsi="Arial" w:cs="Arial"/>
          <w:lang w:val="es-MX"/>
        </w:rPr>
        <w:tab/>
        <w:t xml:space="preserve">E-mail: </w:t>
      </w:r>
      <w:hyperlink r:id="rId13" w:history="1">
        <w:r w:rsidR="00D7294C" w:rsidRPr="00D7294C">
          <w:rPr>
            <w:rStyle w:val="Hyperlink"/>
            <w:rFonts w:ascii="Arial" w:hAnsi="Arial" w:cs="Arial"/>
            <w:lang w:val="es-MX"/>
          </w:rPr>
          <w:t>RoseAnF@hs.uci.edu</w:t>
        </w:r>
      </w:hyperlink>
      <w:r>
        <w:rPr>
          <w:rFonts w:ascii="Arial" w:hAnsi="Arial" w:cs="Arial"/>
          <w:lang w:val="es-MX"/>
        </w:rPr>
        <w:t xml:space="preserve"> </w:t>
      </w:r>
    </w:p>
    <w:p w14:paraId="49154E7B" w14:textId="77777777" w:rsidR="00F62D7E" w:rsidRPr="00B54B64" w:rsidRDefault="00F62D7E">
      <w:pPr>
        <w:rPr>
          <w:rFonts w:ascii="Arial" w:eastAsia="Arial Unicode MS" w:hAnsi="Arial" w:cs="Arial"/>
          <w:lang w:val="es-MX"/>
        </w:rPr>
      </w:pPr>
    </w:p>
    <w:p w14:paraId="51709CB9" w14:textId="77777777" w:rsidR="00F62D7E" w:rsidRPr="00B54B64" w:rsidRDefault="00F62D7E">
      <w:pPr>
        <w:pStyle w:val="SectionTextCharChar"/>
        <w:ind w:left="720"/>
      </w:pPr>
      <w:r w:rsidRPr="00B54B64">
        <w:t xml:space="preserve">All inquiries and requests for clarification regarding this </w:t>
      </w:r>
      <w:r w:rsidR="0097753F" w:rsidRPr="00B54B64">
        <w:t>RFI</w:t>
      </w:r>
      <w:r w:rsidRPr="00B54B64">
        <w:t xml:space="preserve"> must be submitted in writing using the form provided in the attachmen</w:t>
      </w:r>
      <w:r w:rsidR="00B86A5E">
        <w:t xml:space="preserve">ts.  This shall be done by email.  </w:t>
      </w:r>
      <w:r w:rsidRPr="00B54B64">
        <w:t xml:space="preserve">Questions are due by the date specified in the </w:t>
      </w:r>
      <w:r w:rsidR="0097753F" w:rsidRPr="00B54B64">
        <w:t>RFI</w:t>
      </w:r>
      <w:r w:rsidR="00B86A5E">
        <w:t xml:space="preserve"> Schedule below</w:t>
      </w:r>
      <w:r w:rsidRPr="00B54B64">
        <w:t xml:space="preserve">.  </w:t>
      </w:r>
    </w:p>
    <w:p w14:paraId="68394F74" w14:textId="77777777" w:rsidR="00F62D7E" w:rsidRPr="00B54B64" w:rsidRDefault="00F62D7E">
      <w:pPr>
        <w:pStyle w:val="SectionTextCharChar"/>
        <w:ind w:left="720"/>
      </w:pPr>
    </w:p>
    <w:p w14:paraId="79AA04B5" w14:textId="77777777" w:rsidR="00F62D7E" w:rsidRPr="00B54B64" w:rsidRDefault="00F62D7E">
      <w:pPr>
        <w:pStyle w:val="SectionTextCharChar"/>
        <w:ind w:left="720"/>
      </w:pPr>
      <w:r w:rsidRPr="00B54B64">
        <w:t>All inquiries shall include:</w:t>
      </w:r>
    </w:p>
    <w:p w14:paraId="0A837F5B" w14:textId="77777777" w:rsidR="00F62D7E" w:rsidRPr="00B54B64" w:rsidRDefault="00F62D7E">
      <w:pPr>
        <w:pStyle w:val="SectionTextCharChar"/>
        <w:ind w:left="360"/>
      </w:pPr>
    </w:p>
    <w:p w14:paraId="71B9733D" w14:textId="77777777" w:rsidR="00F62D7E" w:rsidRPr="00B54B64" w:rsidRDefault="00F62D7E" w:rsidP="005159B3">
      <w:pPr>
        <w:numPr>
          <w:ilvl w:val="0"/>
          <w:numId w:val="7"/>
        </w:numPr>
        <w:tabs>
          <w:tab w:val="clear" w:pos="1152"/>
        </w:tabs>
        <w:ind w:left="1080" w:hanging="360"/>
        <w:jc w:val="both"/>
        <w:rPr>
          <w:rFonts w:ascii="Arial" w:hAnsi="Arial" w:cs="Arial"/>
        </w:rPr>
      </w:pPr>
      <w:r w:rsidRPr="00B54B64">
        <w:rPr>
          <w:rFonts w:ascii="Arial" w:hAnsi="Arial" w:cs="Arial"/>
        </w:rPr>
        <w:t xml:space="preserve">the </w:t>
      </w:r>
      <w:r w:rsidR="0097753F" w:rsidRPr="00B54B64">
        <w:rPr>
          <w:rFonts w:ascii="Arial" w:hAnsi="Arial" w:cs="Arial"/>
        </w:rPr>
        <w:t>RFI</w:t>
      </w:r>
      <w:r w:rsidRPr="00B54B64">
        <w:rPr>
          <w:rFonts w:ascii="Arial" w:hAnsi="Arial" w:cs="Arial"/>
        </w:rPr>
        <w:t xml:space="preserve"> number</w:t>
      </w:r>
    </w:p>
    <w:p w14:paraId="7286D94D" w14:textId="77777777" w:rsidR="00F62D7E" w:rsidRPr="00B54B64" w:rsidRDefault="00F62D7E" w:rsidP="005159B3">
      <w:pPr>
        <w:pStyle w:val="SectionTextCharChar"/>
        <w:numPr>
          <w:ilvl w:val="0"/>
          <w:numId w:val="7"/>
        </w:numPr>
        <w:tabs>
          <w:tab w:val="clear" w:pos="1152"/>
        </w:tabs>
        <w:ind w:left="1080" w:hanging="360"/>
      </w:pPr>
      <w:r w:rsidRPr="00B54B64">
        <w:t>company name, address, contact name and phone number</w:t>
      </w:r>
    </w:p>
    <w:p w14:paraId="3A4B5FC6" w14:textId="77777777" w:rsidR="00F62D7E" w:rsidRPr="00B54B64" w:rsidRDefault="00F62D7E" w:rsidP="005159B3">
      <w:pPr>
        <w:pStyle w:val="SectionTextCharChar"/>
        <w:numPr>
          <w:ilvl w:val="0"/>
          <w:numId w:val="7"/>
        </w:numPr>
        <w:tabs>
          <w:tab w:val="clear" w:pos="1152"/>
        </w:tabs>
        <w:ind w:left="1080" w:hanging="360"/>
      </w:pPr>
      <w:r w:rsidRPr="00B54B64">
        <w:t xml:space="preserve">clear and concise question(s) which reference specific section(s) or requirement(s) in the </w:t>
      </w:r>
      <w:r w:rsidR="0097753F" w:rsidRPr="00B54B64">
        <w:t>RFI</w:t>
      </w:r>
    </w:p>
    <w:p w14:paraId="78A6120F" w14:textId="77777777" w:rsidR="00F62D7E" w:rsidRPr="00B54B64" w:rsidRDefault="00F62D7E">
      <w:pPr>
        <w:pStyle w:val="SectionTextCharChar"/>
        <w:ind w:left="792"/>
      </w:pPr>
    </w:p>
    <w:p w14:paraId="160FAF34" w14:textId="77777777" w:rsidR="00F62D7E" w:rsidRPr="00B54B64" w:rsidRDefault="00F62D7E">
      <w:pPr>
        <w:pStyle w:val="SectionTextCharChar"/>
        <w:ind w:left="720"/>
        <w:jc w:val="both"/>
      </w:pPr>
      <w:r w:rsidRPr="00B54B64">
        <w:t xml:space="preserve">A list of all questions received by the University (without identifying the source of the question) and the corresponding University responses will be distributed by email to all who have submitted the </w:t>
      </w:r>
      <w:r w:rsidRPr="00B54B64">
        <w:rPr>
          <w:u w:val="single"/>
        </w:rPr>
        <w:t xml:space="preserve">Notice of Intent to Submit </w:t>
      </w:r>
      <w:r w:rsidR="0097753F" w:rsidRPr="00B54B64">
        <w:rPr>
          <w:u w:val="single"/>
        </w:rPr>
        <w:t>Information</w:t>
      </w:r>
      <w:r w:rsidRPr="00B54B64">
        <w:t>.  The question and answer (Q &amp; A) listing</w:t>
      </w:r>
      <w:r w:rsidR="00B86A5E">
        <w:t xml:space="preserve"> will also be posted on the UC</w:t>
      </w:r>
      <w:r w:rsidRPr="00B54B64">
        <w:t xml:space="preserve"> webpage described below.   </w:t>
      </w:r>
    </w:p>
    <w:p w14:paraId="72C12B24" w14:textId="77777777" w:rsidR="00F62D7E" w:rsidRPr="00B54B64" w:rsidRDefault="00F62D7E">
      <w:pPr>
        <w:pStyle w:val="SectionTextCharChar"/>
        <w:ind w:left="720"/>
        <w:jc w:val="both"/>
      </w:pPr>
    </w:p>
    <w:p w14:paraId="77A0E854" w14:textId="77777777" w:rsidR="00F62D7E" w:rsidRPr="00B54B64" w:rsidRDefault="00F62D7E" w:rsidP="00B86A5E">
      <w:pPr>
        <w:ind w:left="720"/>
        <w:jc w:val="both"/>
        <w:rPr>
          <w:rFonts w:ascii="Arial" w:eastAsia="Arial Unicode MS" w:hAnsi="Arial" w:cs="Arial"/>
        </w:rPr>
      </w:pPr>
      <w:r w:rsidRPr="00B54B64">
        <w:rPr>
          <w:rFonts w:ascii="Arial" w:eastAsia="Arial Unicode MS" w:hAnsi="Arial" w:cs="Arial"/>
        </w:rPr>
        <w:t xml:space="preserve">The University of California maintains a publicly available website, where all official </w:t>
      </w:r>
      <w:r w:rsidR="0097753F" w:rsidRPr="00B54B64">
        <w:rPr>
          <w:rFonts w:ascii="Arial" w:eastAsia="Arial Unicode MS" w:hAnsi="Arial" w:cs="Arial"/>
        </w:rPr>
        <w:t>RFI</w:t>
      </w:r>
      <w:r w:rsidRPr="00B54B64">
        <w:rPr>
          <w:rFonts w:ascii="Arial" w:eastAsia="Arial Unicode MS" w:hAnsi="Arial" w:cs="Arial"/>
        </w:rPr>
        <w:t xml:space="preserve"> documents, updates, modifications, and questions and answers are posted and avail</w:t>
      </w:r>
      <w:r w:rsidR="00B86A5E">
        <w:rPr>
          <w:rFonts w:ascii="Arial" w:eastAsia="Arial Unicode MS" w:hAnsi="Arial" w:cs="Arial"/>
        </w:rPr>
        <w:t xml:space="preserve">able on a 24-hour-a-day basis. </w:t>
      </w:r>
      <w:r w:rsidRPr="00B54B64">
        <w:rPr>
          <w:rFonts w:ascii="Arial" w:eastAsia="Arial Unicode MS" w:hAnsi="Arial" w:cs="Arial"/>
        </w:rPr>
        <w:t>Please check this website frequently throughout the process to be certain that your company is aware of all relevant updates and documents:</w:t>
      </w:r>
    </w:p>
    <w:p w14:paraId="72FDE037" w14:textId="77777777" w:rsidR="00F62D7E" w:rsidRPr="00B54B64" w:rsidRDefault="00F62D7E">
      <w:pPr>
        <w:jc w:val="both"/>
        <w:rPr>
          <w:rFonts w:ascii="Arial" w:eastAsia="Arial Unicode MS" w:hAnsi="Arial" w:cs="Arial"/>
        </w:rPr>
      </w:pPr>
    </w:p>
    <w:p w14:paraId="108F8802" w14:textId="465949D8" w:rsidR="0028590E" w:rsidRPr="004E546A" w:rsidRDefault="0028590E" w:rsidP="009F2087">
      <w:pPr>
        <w:ind w:firstLine="720"/>
        <w:rPr>
          <w:rFonts w:ascii="Arial" w:eastAsia="Arial Unicode MS" w:hAnsi="Arial" w:cs="Arial"/>
        </w:rPr>
      </w:pPr>
      <w:r w:rsidRPr="004E546A">
        <w:rPr>
          <w:rFonts w:ascii="Arial" w:eastAsia="Arial Unicode MS" w:hAnsi="Arial" w:cs="Arial"/>
          <w:u w:val="single"/>
        </w:rPr>
        <w:t>http://purchasing.uclahealth.org</w:t>
      </w:r>
      <w:r w:rsidR="009F2087" w:rsidRPr="004E546A">
        <w:rPr>
          <w:rFonts w:ascii="Arial" w:eastAsia="Arial Unicode MS" w:hAnsi="Arial" w:cs="Arial"/>
        </w:rPr>
        <w:t xml:space="preserve"> </w:t>
      </w:r>
      <w:r w:rsidRPr="004E546A">
        <w:rPr>
          <w:rFonts w:ascii="Arial" w:eastAsia="Arial Unicode MS" w:hAnsi="Arial" w:cs="Arial"/>
        </w:rPr>
        <w:t>(click on “Information for Vendors” -&gt; “Bidding on Jobs)</w:t>
      </w:r>
    </w:p>
    <w:p w14:paraId="6D616919" w14:textId="77777777" w:rsidR="00F62D7E" w:rsidRPr="00B54B64" w:rsidRDefault="00F62D7E">
      <w:pPr>
        <w:jc w:val="center"/>
        <w:rPr>
          <w:rFonts w:ascii="Arial" w:eastAsia="Arial Unicode MS" w:hAnsi="Arial" w:cs="Arial"/>
        </w:rPr>
      </w:pPr>
    </w:p>
    <w:p w14:paraId="4D09E303" w14:textId="5A116CF0" w:rsidR="00F62D7E" w:rsidRPr="00B54B64" w:rsidRDefault="00F62D7E">
      <w:pPr>
        <w:pStyle w:val="SectionTextCharChar"/>
        <w:ind w:left="720"/>
        <w:jc w:val="both"/>
      </w:pPr>
      <w:r w:rsidRPr="00B54B64">
        <w:t xml:space="preserve">The University </w:t>
      </w:r>
      <w:r w:rsidR="00B86A5E">
        <w:t>Lab Strategy</w:t>
      </w:r>
      <w:r w:rsidRPr="00B54B64">
        <w:t xml:space="preserve"> Department may issue </w:t>
      </w:r>
      <w:r w:rsidR="005F3078">
        <w:t xml:space="preserve">an </w:t>
      </w:r>
      <w:r w:rsidRPr="00B54B64">
        <w:t xml:space="preserve">addenda or amendments to the </w:t>
      </w:r>
      <w:r w:rsidR="0097753F" w:rsidRPr="00B54B64">
        <w:t>RFI</w:t>
      </w:r>
      <w:r w:rsidRPr="00B54B64">
        <w:t xml:space="preserve"> as necessary prior to the deadline for submission of quotations and, at its own discretion, may extend the deadline.  Any such addenda or amendments will be sent by email to those who submit a </w:t>
      </w:r>
      <w:r w:rsidRPr="00B54B64">
        <w:rPr>
          <w:u w:val="single"/>
        </w:rPr>
        <w:t xml:space="preserve">Notice of Intent to Submit </w:t>
      </w:r>
      <w:r w:rsidR="0097753F" w:rsidRPr="00B54B64">
        <w:rPr>
          <w:u w:val="single"/>
        </w:rPr>
        <w:t>Information</w:t>
      </w:r>
      <w:r w:rsidRPr="00B54B64">
        <w:t xml:space="preserve"> and wi</w:t>
      </w:r>
      <w:r w:rsidR="00B86A5E">
        <w:t xml:space="preserve">ll also be published on the </w:t>
      </w:r>
      <w:r w:rsidR="00B86A5E" w:rsidRPr="009F2087">
        <w:t>UC</w:t>
      </w:r>
      <w:r w:rsidRPr="009F2087">
        <w:t xml:space="preserve"> webpage</w:t>
      </w:r>
      <w:r w:rsidRPr="00B54B64">
        <w:t xml:space="preserve"> shown above.  Amendments will be clearly marked as such, numbered consecutively, and shall be made part of this </w:t>
      </w:r>
      <w:r w:rsidR="0097753F" w:rsidRPr="00B54B64">
        <w:t>RFI</w:t>
      </w:r>
      <w:r w:rsidRPr="00B54B64">
        <w:rPr>
          <w:b/>
        </w:rPr>
        <w:t xml:space="preserve">.   It is the </w:t>
      </w:r>
      <w:r w:rsidR="0028590E" w:rsidRPr="00B54B64">
        <w:rPr>
          <w:b/>
        </w:rPr>
        <w:t>respondent</w:t>
      </w:r>
      <w:r w:rsidRPr="00B54B64">
        <w:rPr>
          <w:b/>
        </w:rPr>
        <w:t xml:space="preserve">’s </w:t>
      </w:r>
      <w:r w:rsidR="00B86A5E">
        <w:rPr>
          <w:b/>
        </w:rPr>
        <w:t>responsibility to check the UC</w:t>
      </w:r>
      <w:r w:rsidRPr="00B54B64">
        <w:rPr>
          <w:b/>
        </w:rPr>
        <w:t xml:space="preserve"> bid posting web page for any and all </w:t>
      </w:r>
      <w:r w:rsidR="0097753F" w:rsidRPr="00B54B64">
        <w:rPr>
          <w:b/>
        </w:rPr>
        <w:t>RFI</w:t>
      </w:r>
      <w:r w:rsidRPr="00B54B64">
        <w:rPr>
          <w:b/>
        </w:rPr>
        <w:t xml:space="preserve"> addenda, amendments, etc. prior to submitting a quotation.</w:t>
      </w:r>
      <w:r w:rsidRPr="00B54B64">
        <w:t xml:space="preserve">  </w:t>
      </w:r>
    </w:p>
    <w:p w14:paraId="0F56B88B" w14:textId="77777777" w:rsidR="00F62D7E" w:rsidRPr="00B54B64" w:rsidRDefault="00F62D7E">
      <w:pPr>
        <w:pStyle w:val="SectionTextCharChar"/>
        <w:ind w:left="720"/>
      </w:pPr>
    </w:p>
    <w:p w14:paraId="0CF266CB" w14:textId="77777777" w:rsidR="00F62D7E" w:rsidRPr="00B54B64" w:rsidRDefault="00F62D7E">
      <w:pPr>
        <w:pStyle w:val="SectionTextCharChar"/>
        <w:ind w:left="720"/>
      </w:pPr>
      <w:r w:rsidRPr="00B54B64">
        <w:t xml:space="preserve">Except as stated in the above paragraph, no one is authorized to amend any part of this </w:t>
      </w:r>
      <w:r w:rsidR="0097753F" w:rsidRPr="00B54B64">
        <w:t>RFI</w:t>
      </w:r>
      <w:r w:rsidRPr="00B54B64">
        <w:t xml:space="preserve"> either in writing or by oral statement.</w:t>
      </w:r>
    </w:p>
    <w:p w14:paraId="1BCB606E" w14:textId="62A479A9" w:rsidR="00B86A5E" w:rsidRPr="00B54B64" w:rsidRDefault="00B86A5E">
      <w:pPr>
        <w:rPr>
          <w:rFonts w:ascii="Arial" w:eastAsia="Arial Unicode MS" w:hAnsi="Arial" w:cs="Arial"/>
          <w:sz w:val="16"/>
          <w:szCs w:val="16"/>
        </w:rPr>
      </w:pPr>
    </w:p>
    <w:p w14:paraId="643F25EA" w14:textId="77777777" w:rsidR="00300717" w:rsidRPr="00B54B64" w:rsidRDefault="00300717">
      <w:pPr>
        <w:rPr>
          <w:rFonts w:ascii="Arial" w:eastAsia="Arial Unicode MS" w:hAnsi="Arial" w:cs="Arial"/>
          <w:sz w:val="16"/>
          <w:szCs w:val="16"/>
        </w:rPr>
      </w:pPr>
    </w:p>
    <w:p w14:paraId="659E668F" w14:textId="77777777" w:rsidR="00F62D7E" w:rsidRPr="00B54B64" w:rsidRDefault="0097753F">
      <w:pPr>
        <w:pStyle w:val="Heading2"/>
        <w:tabs>
          <w:tab w:val="clear" w:pos="1080"/>
        </w:tabs>
        <w:ind w:left="360"/>
        <w:rPr>
          <w:rFonts w:ascii="Arial" w:eastAsia="Arial Unicode MS" w:hAnsi="Arial" w:cs="Arial"/>
          <w:b/>
        </w:rPr>
      </w:pPr>
      <w:bookmarkStart w:id="11" w:name="_Toc196277121"/>
      <w:bookmarkStart w:id="12" w:name="_Toc79205416"/>
      <w:bookmarkStart w:id="13" w:name="_Toc79205728"/>
      <w:bookmarkStart w:id="14" w:name="_Toc79206496"/>
      <w:r w:rsidRPr="00B54B64">
        <w:rPr>
          <w:rFonts w:ascii="Arial" w:eastAsia="Arial Unicode MS" w:hAnsi="Arial" w:cs="Arial"/>
          <w:b/>
        </w:rPr>
        <w:t>RFI</w:t>
      </w:r>
      <w:r w:rsidR="00F62D7E" w:rsidRPr="00B54B64">
        <w:rPr>
          <w:rFonts w:ascii="Arial" w:eastAsia="Arial Unicode MS" w:hAnsi="Arial" w:cs="Arial"/>
          <w:b/>
        </w:rPr>
        <w:t xml:space="preserve"> Schedule and Deadlines</w:t>
      </w:r>
      <w:bookmarkEnd w:id="11"/>
      <w:r w:rsidR="00F62D7E" w:rsidRPr="00B54B64">
        <w:rPr>
          <w:rFonts w:ascii="Arial" w:eastAsia="Arial Unicode MS" w:hAnsi="Arial" w:cs="Arial"/>
          <w:b/>
        </w:rPr>
        <w:t xml:space="preserve"> </w:t>
      </w:r>
      <w:bookmarkEnd w:id="12"/>
      <w:bookmarkEnd w:id="13"/>
      <w:bookmarkEnd w:id="14"/>
    </w:p>
    <w:p w14:paraId="08D17304" w14:textId="77777777" w:rsidR="00F62D7E" w:rsidRPr="00B54B64" w:rsidRDefault="00F62D7E">
      <w:pPr>
        <w:rPr>
          <w:rFonts w:ascii="Arial" w:eastAsia="Arial Unicode MS" w:hAnsi="Arial" w:cs="Arial"/>
        </w:rPr>
      </w:pPr>
    </w:p>
    <w:p w14:paraId="6636059E" w14:textId="77777777" w:rsidR="00F62D7E" w:rsidRPr="00B54B64" w:rsidRDefault="00F62D7E">
      <w:pPr>
        <w:pStyle w:val="Heading3"/>
        <w:numPr>
          <w:ilvl w:val="0"/>
          <w:numId w:val="0"/>
        </w:numPr>
        <w:ind w:left="720"/>
        <w:jc w:val="both"/>
        <w:rPr>
          <w:rFonts w:ascii="Arial" w:hAnsi="Arial" w:cs="Arial"/>
        </w:rPr>
      </w:pPr>
      <w:r w:rsidRPr="00B54B64">
        <w:rPr>
          <w:rFonts w:ascii="Arial" w:hAnsi="Arial" w:cs="Arial"/>
        </w:rPr>
        <w:t xml:space="preserve">Suppliers interested in submitting </w:t>
      </w:r>
      <w:r w:rsidR="0097753F" w:rsidRPr="00B54B64">
        <w:rPr>
          <w:rFonts w:ascii="Arial" w:hAnsi="Arial" w:cs="Arial"/>
        </w:rPr>
        <w:t>Information</w:t>
      </w:r>
      <w:r w:rsidRPr="00B54B64">
        <w:rPr>
          <w:rFonts w:ascii="Arial" w:hAnsi="Arial" w:cs="Arial"/>
        </w:rPr>
        <w:t xml:space="preserve">s in response to this </w:t>
      </w:r>
      <w:r w:rsidR="0097753F" w:rsidRPr="00B54B64">
        <w:rPr>
          <w:rFonts w:ascii="Arial" w:hAnsi="Arial" w:cs="Arial"/>
        </w:rPr>
        <w:t>RFI</w:t>
      </w:r>
      <w:r w:rsidRPr="00B54B64">
        <w:rPr>
          <w:rFonts w:ascii="Arial" w:hAnsi="Arial" w:cs="Arial"/>
        </w:rPr>
        <w:t xml:space="preserve"> shall do so according to the following schedule (all indicated times below are Pacific Daylight). This schedule is subject to change according to the needs of the University.</w:t>
      </w:r>
      <w:r w:rsidRPr="00B54B64">
        <w:rPr>
          <w:rFonts w:ascii="Arial" w:hAnsi="Arial" w:cs="Arial"/>
          <w:b/>
        </w:rPr>
        <w:t xml:space="preserve">  </w:t>
      </w:r>
    </w:p>
    <w:p w14:paraId="41825BD6" w14:textId="77777777" w:rsidR="00F62D7E" w:rsidRPr="00B54B64" w:rsidRDefault="00F62D7E">
      <w:pPr>
        <w:ind w:left="720"/>
        <w:rPr>
          <w:rFonts w:ascii="Arial" w:hAnsi="Arial" w:cs="Arial"/>
        </w:rPr>
      </w:pPr>
    </w:p>
    <w:p w14:paraId="4109E7A0" w14:textId="77777777" w:rsidR="00F62D7E" w:rsidRPr="00B54B64" w:rsidRDefault="00F62D7E">
      <w:pPr>
        <w:rPr>
          <w:rFonts w:ascii="Arial" w:hAnsi="Arial" w:cs="Arial"/>
        </w:rPr>
      </w:pPr>
    </w:p>
    <w:tbl>
      <w:tblPr>
        <w:tblW w:w="8778" w:type="dxa"/>
        <w:tblInd w:w="792" w:type="dxa"/>
        <w:tblCellMar>
          <w:left w:w="0" w:type="dxa"/>
          <w:right w:w="0" w:type="dxa"/>
        </w:tblCellMar>
        <w:tblLook w:val="04A0" w:firstRow="1" w:lastRow="0" w:firstColumn="1" w:lastColumn="0" w:noHBand="0" w:noVBand="1"/>
      </w:tblPr>
      <w:tblGrid>
        <w:gridCol w:w="3755"/>
        <w:gridCol w:w="1655"/>
        <w:gridCol w:w="3368"/>
      </w:tblGrid>
      <w:tr w:rsidR="00300717" w:rsidRPr="00B54B64" w14:paraId="4576FCFD" w14:textId="77777777" w:rsidTr="00375B60">
        <w:trPr>
          <w:trHeight w:val="200"/>
        </w:trPr>
        <w:tc>
          <w:tcPr>
            <w:tcW w:w="37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407B885" w14:textId="77777777" w:rsidR="00300717" w:rsidRPr="00B54B64" w:rsidRDefault="00300717">
            <w:pPr>
              <w:jc w:val="center"/>
              <w:rPr>
                <w:rFonts w:ascii="Arial" w:eastAsia="Calibri" w:hAnsi="Arial" w:cs="Arial"/>
                <w:b/>
                <w:bCs/>
                <w:sz w:val="22"/>
                <w:szCs w:val="22"/>
              </w:rPr>
            </w:pPr>
            <w:r w:rsidRPr="00B54B64">
              <w:rPr>
                <w:rFonts w:ascii="Arial" w:hAnsi="Arial" w:cs="Arial"/>
                <w:b/>
                <w:bCs/>
              </w:rPr>
              <w:t>EVENT</w:t>
            </w:r>
          </w:p>
        </w:tc>
        <w:tc>
          <w:tcPr>
            <w:tcW w:w="165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73EA687" w14:textId="77777777" w:rsidR="00300717" w:rsidRPr="00B54B64" w:rsidRDefault="00300717">
            <w:pPr>
              <w:jc w:val="center"/>
              <w:rPr>
                <w:rFonts w:ascii="Arial" w:eastAsia="Calibri" w:hAnsi="Arial" w:cs="Arial"/>
                <w:b/>
                <w:bCs/>
                <w:sz w:val="22"/>
                <w:szCs w:val="22"/>
              </w:rPr>
            </w:pPr>
            <w:r w:rsidRPr="00B54B64">
              <w:rPr>
                <w:rFonts w:ascii="Arial" w:hAnsi="Arial" w:cs="Arial"/>
                <w:b/>
                <w:bCs/>
              </w:rPr>
              <w:t>TIME (PST)</w:t>
            </w:r>
          </w:p>
        </w:tc>
        <w:tc>
          <w:tcPr>
            <w:tcW w:w="33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9874536" w14:textId="77777777" w:rsidR="00300717" w:rsidRPr="00B54B64" w:rsidRDefault="00300717">
            <w:pPr>
              <w:jc w:val="center"/>
              <w:rPr>
                <w:rFonts w:ascii="Arial" w:eastAsia="Calibri" w:hAnsi="Arial" w:cs="Arial"/>
                <w:b/>
                <w:bCs/>
                <w:sz w:val="22"/>
                <w:szCs w:val="22"/>
              </w:rPr>
            </w:pPr>
            <w:r w:rsidRPr="00B54B64">
              <w:rPr>
                <w:rFonts w:ascii="Arial" w:hAnsi="Arial" w:cs="Arial"/>
                <w:b/>
                <w:bCs/>
              </w:rPr>
              <w:t>DATE</w:t>
            </w:r>
          </w:p>
        </w:tc>
      </w:tr>
      <w:tr w:rsidR="005B7AD8" w14:paraId="55BD04BE" w14:textId="77777777" w:rsidTr="005B7AD8">
        <w:trPr>
          <w:trHeight w:val="602"/>
        </w:trPr>
        <w:tc>
          <w:tcPr>
            <w:tcW w:w="37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0D43D9F" w14:textId="77777777" w:rsidR="005B7AD8" w:rsidRDefault="005B7AD8">
            <w:pPr>
              <w:pStyle w:val="SectionTextCharChar"/>
            </w:pPr>
            <w:r>
              <w:t>RFI Issue Date</w:t>
            </w:r>
          </w:p>
        </w:tc>
        <w:tc>
          <w:tcPr>
            <w:tcW w:w="16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4CA9B7" w14:textId="77777777" w:rsidR="005B7AD8" w:rsidRDefault="005B7AD8">
            <w:pPr>
              <w:jc w:val="center"/>
              <w:rPr>
                <w:rFonts w:ascii="Arial" w:hAnsi="Arial" w:cs="Arial"/>
              </w:rPr>
            </w:pPr>
            <w:r>
              <w:rPr>
                <w:rFonts w:ascii="Arial" w:hAnsi="Arial" w:cs="Arial"/>
              </w:rPr>
              <w:t>---</w:t>
            </w:r>
          </w:p>
        </w:tc>
        <w:tc>
          <w:tcPr>
            <w:tcW w:w="3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17D116" w14:textId="1574E7FA" w:rsidR="005B7AD8" w:rsidRPr="00C20C1C" w:rsidRDefault="006B3E1E">
            <w:pPr>
              <w:spacing w:line="276" w:lineRule="auto"/>
              <w:jc w:val="center"/>
              <w:rPr>
                <w:rFonts w:ascii="Arial" w:hAnsi="Arial" w:cs="Arial"/>
              </w:rPr>
            </w:pPr>
            <w:r>
              <w:rPr>
                <w:rFonts w:ascii="Arial" w:hAnsi="Arial" w:cs="Arial"/>
              </w:rPr>
              <w:t>Tuesday, October 15</w:t>
            </w:r>
            <w:r w:rsidR="00B36E48">
              <w:rPr>
                <w:rFonts w:ascii="Arial" w:hAnsi="Arial" w:cs="Arial"/>
              </w:rPr>
              <w:t>, 2019</w:t>
            </w:r>
          </w:p>
        </w:tc>
      </w:tr>
      <w:tr w:rsidR="005B7AD8" w14:paraId="11463839" w14:textId="77777777" w:rsidTr="005B7AD8">
        <w:trPr>
          <w:trHeight w:val="602"/>
        </w:trPr>
        <w:tc>
          <w:tcPr>
            <w:tcW w:w="37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F6BDF5D" w14:textId="77777777" w:rsidR="005B7AD8" w:rsidRDefault="005B7AD8">
            <w:pPr>
              <w:pStyle w:val="SectionTextCharChar"/>
            </w:pPr>
            <w:r>
              <w:t>Last day for Respondents to submit Intent to submit Information and requests for clarification</w:t>
            </w:r>
          </w:p>
        </w:tc>
        <w:tc>
          <w:tcPr>
            <w:tcW w:w="16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64D3AA" w14:textId="77777777" w:rsidR="005B7AD8" w:rsidRDefault="005B7AD8">
            <w:pPr>
              <w:jc w:val="center"/>
              <w:rPr>
                <w:rFonts w:ascii="Arial" w:hAnsi="Arial" w:cs="Arial"/>
              </w:rPr>
            </w:pPr>
            <w:r>
              <w:rPr>
                <w:rFonts w:ascii="Arial" w:hAnsi="Arial" w:cs="Arial"/>
              </w:rPr>
              <w:t>3:00 pm</w:t>
            </w:r>
          </w:p>
        </w:tc>
        <w:tc>
          <w:tcPr>
            <w:tcW w:w="3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191BA4" w14:textId="441804FC" w:rsidR="005B7AD8" w:rsidRPr="00C20C1C" w:rsidRDefault="00B36E48">
            <w:pPr>
              <w:spacing w:line="276" w:lineRule="auto"/>
              <w:jc w:val="center"/>
              <w:rPr>
                <w:rFonts w:ascii="Arial" w:hAnsi="Arial" w:cs="Arial"/>
              </w:rPr>
            </w:pPr>
            <w:r>
              <w:rPr>
                <w:rFonts w:ascii="Arial" w:hAnsi="Arial" w:cs="Arial"/>
              </w:rPr>
              <w:t>Monday</w:t>
            </w:r>
            <w:r w:rsidR="005550D2">
              <w:rPr>
                <w:rFonts w:ascii="Arial" w:hAnsi="Arial" w:cs="Arial"/>
              </w:rPr>
              <w:t xml:space="preserve">, October </w:t>
            </w:r>
            <w:r>
              <w:rPr>
                <w:rFonts w:ascii="Arial" w:hAnsi="Arial" w:cs="Arial"/>
              </w:rPr>
              <w:t>21, 2019</w:t>
            </w:r>
          </w:p>
        </w:tc>
      </w:tr>
      <w:tr w:rsidR="005B7AD8" w14:paraId="54AB9263" w14:textId="77777777" w:rsidTr="005B7AD8">
        <w:trPr>
          <w:trHeight w:val="602"/>
        </w:trPr>
        <w:tc>
          <w:tcPr>
            <w:tcW w:w="37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DE7ADC9" w14:textId="77777777" w:rsidR="005B7AD8" w:rsidRDefault="00B86A5E">
            <w:pPr>
              <w:pStyle w:val="SectionTextCharChar"/>
            </w:pPr>
            <w:r>
              <w:t>UC</w:t>
            </w:r>
            <w:r w:rsidR="005B7AD8">
              <w:t>’s response to requests for clarification of RFI</w:t>
            </w:r>
          </w:p>
        </w:tc>
        <w:tc>
          <w:tcPr>
            <w:tcW w:w="1655" w:type="dxa"/>
            <w:tcBorders>
              <w:top w:val="nil"/>
              <w:left w:val="nil"/>
              <w:bottom w:val="single" w:sz="8" w:space="0" w:color="auto"/>
              <w:right w:val="single" w:sz="8" w:space="0" w:color="auto"/>
            </w:tcBorders>
            <w:tcMar>
              <w:top w:w="0" w:type="dxa"/>
              <w:left w:w="108" w:type="dxa"/>
              <w:bottom w:w="0" w:type="dxa"/>
              <w:right w:w="108" w:type="dxa"/>
            </w:tcMar>
            <w:vAlign w:val="center"/>
          </w:tcPr>
          <w:p w14:paraId="4C02D202" w14:textId="77777777" w:rsidR="005B7AD8" w:rsidRDefault="005B7AD8">
            <w:pPr>
              <w:jc w:val="center"/>
              <w:rPr>
                <w:rFonts w:ascii="Arial" w:hAnsi="Arial" w:cs="Arial"/>
              </w:rPr>
            </w:pPr>
          </w:p>
        </w:tc>
        <w:tc>
          <w:tcPr>
            <w:tcW w:w="3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3F7656" w14:textId="36D06AA7" w:rsidR="005B7AD8" w:rsidRPr="00C20C1C" w:rsidRDefault="00B36E48">
            <w:pPr>
              <w:spacing w:line="276" w:lineRule="auto"/>
              <w:jc w:val="center"/>
              <w:rPr>
                <w:rFonts w:ascii="Arial" w:hAnsi="Arial" w:cs="Arial"/>
              </w:rPr>
            </w:pPr>
            <w:r>
              <w:rPr>
                <w:rFonts w:ascii="Arial" w:hAnsi="Arial" w:cs="Arial"/>
              </w:rPr>
              <w:t>Monday</w:t>
            </w:r>
            <w:r w:rsidR="005550D2">
              <w:rPr>
                <w:rFonts w:ascii="Arial" w:hAnsi="Arial" w:cs="Arial"/>
              </w:rPr>
              <w:t xml:space="preserve">, October </w:t>
            </w:r>
            <w:r>
              <w:rPr>
                <w:rFonts w:ascii="Arial" w:hAnsi="Arial" w:cs="Arial"/>
              </w:rPr>
              <w:t>28, 2019</w:t>
            </w:r>
          </w:p>
        </w:tc>
      </w:tr>
      <w:tr w:rsidR="005B7AD8" w14:paraId="3011C70A" w14:textId="77777777" w:rsidTr="005B7AD8">
        <w:trPr>
          <w:trHeight w:val="602"/>
        </w:trPr>
        <w:tc>
          <w:tcPr>
            <w:tcW w:w="37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51BD54D" w14:textId="77777777" w:rsidR="005B7AD8" w:rsidRDefault="005B7AD8">
            <w:pPr>
              <w:pStyle w:val="SectionTextCharChar"/>
            </w:pPr>
            <w:r>
              <w:t>Deadline for Vendor’s Submission</w:t>
            </w:r>
          </w:p>
        </w:tc>
        <w:tc>
          <w:tcPr>
            <w:tcW w:w="16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D2D60C" w14:textId="77777777" w:rsidR="005B7AD8" w:rsidRDefault="005B7AD8">
            <w:pPr>
              <w:jc w:val="center"/>
              <w:rPr>
                <w:rFonts w:ascii="Arial" w:hAnsi="Arial" w:cs="Arial"/>
              </w:rPr>
            </w:pPr>
            <w:r>
              <w:rPr>
                <w:rFonts w:ascii="Arial" w:hAnsi="Arial" w:cs="Arial"/>
              </w:rPr>
              <w:t>3:00 pm</w:t>
            </w:r>
          </w:p>
        </w:tc>
        <w:tc>
          <w:tcPr>
            <w:tcW w:w="3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6A537D" w14:textId="3EDF0921" w:rsidR="005B7AD8" w:rsidRPr="00C20C1C" w:rsidRDefault="00B36E48">
            <w:pPr>
              <w:spacing w:line="276" w:lineRule="auto"/>
              <w:jc w:val="center"/>
              <w:rPr>
                <w:rFonts w:ascii="Arial" w:hAnsi="Arial" w:cs="Arial"/>
              </w:rPr>
            </w:pPr>
            <w:r>
              <w:rPr>
                <w:rFonts w:ascii="Arial" w:hAnsi="Arial" w:cs="Arial"/>
              </w:rPr>
              <w:t>Wednesday</w:t>
            </w:r>
            <w:r w:rsidR="005550D2">
              <w:rPr>
                <w:rFonts w:ascii="Arial" w:hAnsi="Arial" w:cs="Arial"/>
              </w:rPr>
              <w:t xml:space="preserve">, November </w:t>
            </w:r>
            <w:r>
              <w:rPr>
                <w:rFonts w:ascii="Arial" w:hAnsi="Arial" w:cs="Arial"/>
              </w:rPr>
              <w:t>6</w:t>
            </w:r>
            <w:r w:rsidR="009F2087">
              <w:rPr>
                <w:rFonts w:ascii="Arial" w:hAnsi="Arial" w:cs="Arial"/>
              </w:rPr>
              <w:t>, 2019</w:t>
            </w:r>
          </w:p>
        </w:tc>
      </w:tr>
    </w:tbl>
    <w:p w14:paraId="4F6E80BD" w14:textId="77777777" w:rsidR="00F62D7E" w:rsidRPr="00B54B64" w:rsidRDefault="00F62D7E">
      <w:pPr>
        <w:pStyle w:val="BodyTextIndent2"/>
        <w:spacing w:after="0" w:line="240" w:lineRule="auto"/>
        <w:ind w:left="720"/>
        <w:rPr>
          <w:rFonts w:ascii="Arial" w:hAnsi="Arial" w:cs="Arial"/>
        </w:rPr>
      </w:pPr>
    </w:p>
    <w:p w14:paraId="5D4DA395" w14:textId="77777777" w:rsidR="00300717" w:rsidRPr="00B54B64" w:rsidRDefault="00300717">
      <w:pPr>
        <w:pStyle w:val="BodyTextIndent2"/>
        <w:spacing w:after="0" w:line="240" w:lineRule="auto"/>
        <w:ind w:left="720"/>
        <w:rPr>
          <w:rFonts w:ascii="Arial" w:hAnsi="Arial" w:cs="Arial"/>
        </w:rPr>
      </w:pPr>
    </w:p>
    <w:p w14:paraId="06896B91" w14:textId="77777777" w:rsidR="00F62D7E" w:rsidRPr="00B54B64" w:rsidRDefault="00F62D7E" w:rsidP="0012570A">
      <w:pPr>
        <w:pStyle w:val="BodyTextIndent2"/>
        <w:spacing w:line="240" w:lineRule="auto"/>
        <w:ind w:left="720"/>
        <w:rPr>
          <w:rFonts w:ascii="Arial" w:hAnsi="Arial" w:cs="Arial"/>
        </w:rPr>
      </w:pPr>
      <w:r w:rsidRPr="00B54B64">
        <w:rPr>
          <w:rFonts w:ascii="Arial" w:hAnsi="Arial" w:cs="Arial"/>
        </w:rPr>
        <w:t xml:space="preserve">Responses received after the closing date and time will not be considered in the </w:t>
      </w:r>
      <w:r w:rsidR="0097753F" w:rsidRPr="00B54B64">
        <w:rPr>
          <w:rFonts w:ascii="Arial" w:hAnsi="Arial" w:cs="Arial"/>
        </w:rPr>
        <w:t>RFI</w:t>
      </w:r>
      <w:r w:rsidRPr="00B54B64">
        <w:rPr>
          <w:rFonts w:ascii="Arial" w:hAnsi="Arial" w:cs="Arial"/>
        </w:rPr>
        <w:t xml:space="preserve"> evaluation process.</w:t>
      </w:r>
    </w:p>
    <w:p w14:paraId="60F04462" w14:textId="77777777" w:rsidR="0012570A" w:rsidRPr="00B54B64" w:rsidRDefault="0012570A" w:rsidP="0012570A">
      <w:pPr>
        <w:pStyle w:val="BodyTextIndent2"/>
        <w:spacing w:line="240" w:lineRule="auto"/>
        <w:ind w:left="720"/>
        <w:rPr>
          <w:rFonts w:ascii="Arial" w:hAnsi="Arial" w:cs="Arial"/>
        </w:rPr>
      </w:pPr>
    </w:p>
    <w:p w14:paraId="7C7C51F8" w14:textId="77777777" w:rsidR="00F62D7E" w:rsidRPr="00B54B64" w:rsidRDefault="00C64D26">
      <w:pPr>
        <w:pStyle w:val="Heading2"/>
        <w:tabs>
          <w:tab w:val="clear" w:pos="1080"/>
        </w:tabs>
        <w:ind w:hanging="360"/>
        <w:rPr>
          <w:rFonts w:ascii="Arial" w:hAnsi="Arial" w:cs="Arial"/>
          <w:b/>
          <w:szCs w:val="28"/>
        </w:rPr>
      </w:pPr>
      <w:r w:rsidRPr="00B54B64">
        <w:rPr>
          <w:rFonts w:ascii="Arial" w:eastAsia="Arial Unicode MS" w:hAnsi="Arial" w:cs="Arial"/>
          <w:b/>
        </w:rPr>
        <w:t xml:space="preserve">Minimum </w:t>
      </w:r>
      <w:r w:rsidR="00F62D7E" w:rsidRPr="00B54B64">
        <w:rPr>
          <w:rFonts w:ascii="Arial" w:eastAsia="Arial Unicode MS" w:hAnsi="Arial" w:cs="Arial"/>
          <w:b/>
        </w:rPr>
        <w:t>Qualification</w:t>
      </w:r>
      <w:r w:rsidR="00F62D7E" w:rsidRPr="00B54B64">
        <w:rPr>
          <w:rFonts w:ascii="Arial" w:hAnsi="Arial" w:cs="Arial"/>
          <w:i/>
          <w:szCs w:val="28"/>
        </w:rPr>
        <w:t xml:space="preserve"> </w:t>
      </w:r>
      <w:r w:rsidR="00F62D7E" w:rsidRPr="00B54B64">
        <w:rPr>
          <w:rFonts w:ascii="Arial" w:hAnsi="Arial" w:cs="Arial"/>
          <w:b/>
          <w:szCs w:val="28"/>
        </w:rPr>
        <w:t xml:space="preserve">Standards </w:t>
      </w:r>
    </w:p>
    <w:p w14:paraId="4861864A" w14:textId="77777777" w:rsidR="00F62D7E" w:rsidRPr="00B54B64" w:rsidRDefault="00F62D7E" w:rsidP="00B7367C">
      <w:pPr>
        <w:pStyle w:val="SectionTextCharChar"/>
        <w:ind w:left="360"/>
        <w:rPr>
          <w:sz w:val="24"/>
          <w:u w:val="single"/>
        </w:rPr>
      </w:pPr>
    </w:p>
    <w:p w14:paraId="60698DA3" w14:textId="77777777" w:rsidR="00B7367C" w:rsidRPr="00B54B64" w:rsidRDefault="0028590E" w:rsidP="00B7367C">
      <w:pPr>
        <w:pStyle w:val="SectionTextCharChar"/>
        <w:ind w:left="360"/>
      </w:pPr>
      <w:r w:rsidRPr="00B54B64">
        <w:t>Respondent</w:t>
      </w:r>
      <w:r w:rsidR="00B7367C" w:rsidRPr="00B54B64">
        <w:t xml:space="preserve">s must be able to demonstrate their current capability and possess a record of successful past performance in providing substantially similar products and/or services as those specified in this </w:t>
      </w:r>
      <w:r w:rsidR="0097753F" w:rsidRPr="00B54B64">
        <w:t>RFI</w:t>
      </w:r>
      <w:r w:rsidR="00B7367C" w:rsidRPr="00B54B64">
        <w:t xml:space="preserve">. Accordingly, prospective </w:t>
      </w:r>
      <w:r w:rsidRPr="00B54B64">
        <w:t>Respondent</w:t>
      </w:r>
      <w:r w:rsidR="00B7367C" w:rsidRPr="00B54B64">
        <w:t>s must conform to the following minimum qualification standards and provide the required information in order to be considered for award.</w:t>
      </w:r>
    </w:p>
    <w:p w14:paraId="4C6B8E5D" w14:textId="77777777" w:rsidR="0012570A" w:rsidRPr="00B54B64" w:rsidRDefault="0012570A" w:rsidP="0012570A">
      <w:pPr>
        <w:pStyle w:val="SectionTextCharChar"/>
        <w:ind w:left="720"/>
      </w:pPr>
    </w:p>
    <w:p w14:paraId="5541720E" w14:textId="5F2E3EE7" w:rsidR="006A04A5" w:rsidRPr="00B54B64" w:rsidRDefault="006A04A5" w:rsidP="006A04A5">
      <w:pPr>
        <w:numPr>
          <w:ilvl w:val="0"/>
          <w:numId w:val="15"/>
        </w:numPr>
        <w:jc w:val="both"/>
        <w:rPr>
          <w:rFonts w:ascii="Arial" w:hAnsi="Arial" w:cs="Arial"/>
          <w:b/>
          <w:bCs/>
        </w:rPr>
      </w:pPr>
      <w:r w:rsidRPr="00B54B64">
        <w:rPr>
          <w:rFonts w:ascii="Arial" w:hAnsi="Arial" w:cs="Arial"/>
        </w:rPr>
        <w:t xml:space="preserve">Vendors must have verifiable successful experience </w:t>
      </w:r>
      <w:r w:rsidRPr="009F2087">
        <w:rPr>
          <w:rFonts w:ascii="Arial" w:hAnsi="Arial" w:cs="Arial"/>
        </w:rPr>
        <w:t xml:space="preserve">in the last </w:t>
      </w:r>
      <w:r w:rsidR="00B36E48" w:rsidRPr="009F2087">
        <w:rPr>
          <w:rFonts w:ascii="Arial" w:hAnsi="Arial" w:cs="Arial"/>
        </w:rPr>
        <w:t>five</w:t>
      </w:r>
      <w:r w:rsidRPr="009F2087">
        <w:rPr>
          <w:rFonts w:ascii="Arial" w:hAnsi="Arial" w:cs="Arial"/>
        </w:rPr>
        <w:t xml:space="preserve"> (</w:t>
      </w:r>
      <w:r w:rsidR="006054E9" w:rsidRPr="009F2087">
        <w:rPr>
          <w:rFonts w:ascii="Arial" w:hAnsi="Arial" w:cs="Arial"/>
        </w:rPr>
        <w:t>5</w:t>
      </w:r>
      <w:r w:rsidRPr="009F2087">
        <w:rPr>
          <w:rFonts w:ascii="Arial" w:hAnsi="Arial" w:cs="Arial"/>
        </w:rPr>
        <w:t>) years in</w:t>
      </w:r>
      <w:r w:rsidRPr="00B54B64">
        <w:rPr>
          <w:rFonts w:ascii="Arial" w:hAnsi="Arial" w:cs="Arial"/>
        </w:rPr>
        <w:t xml:space="preserve"> providing the range of </w:t>
      </w:r>
      <w:r w:rsidRPr="00B54B64">
        <w:rPr>
          <w:rFonts w:ascii="Arial" w:eastAsia="Arial Unicode MS" w:hAnsi="Arial" w:cs="Arial"/>
        </w:rPr>
        <w:t>products</w:t>
      </w:r>
      <w:r w:rsidRPr="00B54B64">
        <w:rPr>
          <w:rFonts w:ascii="Arial" w:hAnsi="Arial" w:cs="Arial"/>
        </w:rPr>
        <w:t xml:space="preserve"> and services specified in this RF</w:t>
      </w:r>
      <w:r w:rsidR="00741392">
        <w:rPr>
          <w:rFonts w:ascii="Arial" w:hAnsi="Arial" w:cs="Arial"/>
        </w:rPr>
        <w:t>I as a primary vendor</w:t>
      </w:r>
      <w:r w:rsidRPr="00B54B64">
        <w:rPr>
          <w:rFonts w:ascii="Arial" w:hAnsi="Arial" w:cs="Arial"/>
        </w:rPr>
        <w:t xml:space="preserve">.  Vendors must include with their submission the company name, address, contact name and phone number, and brief description of reference accounts meeting this criteria (See </w:t>
      </w:r>
      <w:r w:rsidRPr="00B54B64">
        <w:rPr>
          <w:rFonts w:ascii="Arial" w:hAnsi="Arial" w:cs="Arial"/>
          <w:b/>
          <w:bCs/>
        </w:rPr>
        <w:t>Tab 2B).</w:t>
      </w:r>
    </w:p>
    <w:p w14:paraId="4AC16EFB" w14:textId="77777777" w:rsidR="006A04A5" w:rsidRPr="00B54B64" w:rsidRDefault="006A04A5" w:rsidP="00001B6C">
      <w:pPr>
        <w:pStyle w:val="SectionTextCharChar"/>
        <w:rPr>
          <w:iCs/>
        </w:rPr>
      </w:pPr>
    </w:p>
    <w:p w14:paraId="79CB8299" w14:textId="77777777" w:rsidR="00891CC0" w:rsidRPr="00B54B64" w:rsidRDefault="006054E9" w:rsidP="00891CC0">
      <w:pPr>
        <w:pStyle w:val="SectionTextCharChar"/>
        <w:numPr>
          <w:ilvl w:val="0"/>
          <w:numId w:val="15"/>
        </w:numPr>
        <w:rPr>
          <w:iCs/>
        </w:rPr>
      </w:pPr>
      <w:r>
        <w:rPr>
          <w:iCs/>
        </w:rPr>
        <w:t xml:space="preserve">If asked, </w:t>
      </w:r>
      <w:r w:rsidR="0028590E" w:rsidRPr="00B54B64">
        <w:rPr>
          <w:iCs/>
        </w:rPr>
        <w:t>Respondent</w:t>
      </w:r>
      <w:r w:rsidR="00891CC0" w:rsidRPr="00B54B64">
        <w:rPr>
          <w:iCs/>
        </w:rPr>
        <w:t>s must be able to demonstrate adequate staffing, personnel experience, and other resources necessary to provide and support the required products and/or services in the timeline specified.</w:t>
      </w:r>
    </w:p>
    <w:p w14:paraId="0F5E2B9C" w14:textId="77777777" w:rsidR="00891CC0" w:rsidRPr="00B54B64" w:rsidRDefault="00891CC0" w:rsidP="00891CC0">
      <w:pPr>
        <w:pStyle w:val="SectionTextCharChar"/>
        <w:ind w:left="360"/>
      </w:pPr>
    </w:p>
    <w:p w14:paraId="2ABBB53F" w14:textId="77777777" w:rsidR="00891CC0" w:rsidRPr="00B54B64" w:rsidRDefault="0028590E" w:rsidP="00891CC0">
      <w:pPr>
        <w:pStyle w:val="SectionTextCharChar"/>
        <w:numPr>
          <w:ilvl w:val="0"/>
          <w:numId w:val="15"/>
        </w:numPr>
      </w:pPr>
      <w:r w:rsidRPr="00B54B64">
        <w:t>Respondent</w:t>
      </w:r>
      <w:r w:rsidR="00891CC0" w:rsidRPr="00B54B64">
        <w:t xml:space="preserve">s must possess all trade, professional, or business licenses as may be required in order to complete the work specified in the </w:t>
      </w:r>
      <w:r w:rsidR="0097753F" w:rsidRPr="00B54B64">
        <w:t>RFI</w:t>
      </w:r>
      <w:r w:rsidR="00891CC0" w:rsidRPr="00B54B64">
        <w:t>.</w:t>
      </w:r>
    </w:p>
    <w:p w14:paraId="7E2506DA" w14:textId="77777777" w:rsidR="00891CC0" w:rsidRPr="00B54B64" w:rsidRDefault="00891CC0" w:rsidP="00891CC0">
      <w:pPr>
        <w:pStyle w:val="SectionTextCharChar"/>
        <w:ind w:left="360"/>
      </w:pPr>
    </w:p>
    <w:p w14:paraId="6D84D8A5" w14:textId="77777777" w:rsidR="00891CC0" w:rsidRPr="00B54B64" w:rsidRDefault="0028590E" w:rsidP="004E546A">
      <w:pPr>
        <w:pStyle w:val="SectionTextCharChar"/>
        <w:numPr>
          <w:ilvl w:val="0"/>
          <w:numId w:val="15"/>
        </w:numPr>
        <w:jc w:val="both"/>
      </w:pPr>
      <w:r w:rsidRPr="00B54B64">
        <w:t>Respondent</w:t>
      </w:r>
      <w:r w:rsidR="00891CC0" w:rsidRPr="00B54B64">
        <w:t>s must comply with the Health Insurance Portability and Accountability Act of 1996 (“HIPAA”) that establishes new privacy rules for the protection of patient health information. Among other things, the HIPAA Privacy Rule imposes specific security and confidentiality rules relating to individually identifiable, protected health information (“PHI”) in written, electronic or oral formats.</w:t>
      </w:r>
    </w:p>
    <w:p w14:paraId="1C783119" w14:textId="77777777" w:rsidR="00891CC0" w:rsidRPr="00B54B64" w:rsidRDefault="00891CC0" w:rsidP="00891CC0">
      <w:pPr>
        <w:pStyle w:val="SectionTextCharChar"/>
        <w:ind w:left="360"/>
      </w:pPr>
    </w:p>
    <w:p w14:paraId="26FF00AD" w14:textId="77777777" w:rsidR="00891CC0" w:rsidRPr="00B54B64" w:rsidRDefault="0028590E" w:rsidP="00891CC0">
      <w:pPr>
        <w:pStyle w:val="SectionTextCharChar"/>
        <w:numPr>
          <w:ilvl w:val="0"/>
          <w:numId w:val="15"/>
        </w:numPr>
      </w:pPr>
      <w:r w:rsidRPr="00B54B64">
        <w:t>Respondent</w:t>
      </w:r>
      <w:r w:rsidR="00891CC0" w:rsidRPr="00B54B64">
        <w:t>s must have the ability to obtain the necessary insurance (ref.: University of California Terms and Conditions of Purchase, Appendix A).</w:t>
      </w:r>
    </w:p>
    <w:p w14:paraId="1FC9A173" w14:textId="77777777" w:rsidR="0007364E" w:rsidRPr="00B54B64" w:rsidRDefault="0007364E" w:rsidP="0007364E">
      <w:pPr>
        <w:pStyle w:val="ListParagraph"/>
      </w:pPr>
    </w:p>
    <w:p w14:paraId="15437FE3" w14:textId="0EF7A57C" w:rsidR="00891CC0" w:rsidRPr="00B54B64" w:rsidRDefault="00891CC0" w:rsidP="004E546A">
      <w:pPr>
        <w:pStyle w:val="SectionTextCharChar"/>
        <w:numPr>
          <w:ilvl w:val="0"/>
          <w:numId w:val="15"/>
        </w:numPr>
        <w:jc w:val="both"/>
      </w:pPr>
      <w:r w:rsidRPr="00B54B64">
        <w:t>CONTRACTOR</w:t>
      </w:r>
      <w:r w:rsidR="003A1689">
        <w:t xml:space="preserve"> represents and warrants to UC Health</w:t>
      </w:r>
      <w:r w:rsidRPr="00B54B64">
        <w:t xml:space="preserve"> that CONTRACTOR and CONTRACTOR's representatives are not: (1i)   currently excluded, debarred, or otherwise ineligible to participate in the Federal health care programs as defined in 42 U.S.C. Section 1320a-7b-(f) (the "Federal health care programs") and/or present on the exclusion database of the Office of the Inspector General </w:t>
      </w:r>
      <w:r w:rsidRPr="00B54B64">
        <w:lastRenderedPageBreak/>
        <w:t xml:space="preserve">("OIG") or the Government Services Administration ("GSA");  (ii) </w:t>
      </w:r>
      <w:r w:rsidRPr="00B54B64">
        <w:tab/>
        <w:t>convicted of a criminal offense related to the provision of health care items or services but have not yet been excluded, debarred, or otherwise declared ineligible to participate in the Federa</w:t>
      </w:r>
      <w:r w:rsidR="004E546A">
        <w:t xml:space="preserve">l health care programs; </w:t>
      </w:r>
      <w:r w:rsidR="007F33BE" w:rsidRPr="00B54B64">
        <w:t xml:space="preserve">(iii)  </w:t>
      </w:r>
      <w:r w:rsidRPr="00B54B64">
        <w:t xml:space="preserve">under investigation or otherwise aware of any circumstances which may result in CONTRACTOR's or any of CONTRACTOR's representatives being excluded from participation in the Federal health care programs and/or being included on the OIG </w:t>
      </w:r>
      <w:r w:rsidR="004E546A">
        <w:t xml:space="preserve">and/or GSA exclusion database; (iv) </w:t>
      </w:r>
      <w:r w:rsidR="004E546A">
        <w:tab/>
        <w:t xml:space="preserve">debarred, </w:t>
      </w:r>
      <w:r w:rsidRPr="00B54B64">
        <w:t>suspended, excluded or disqualified by any Federal governmental agency or department or otherwise declared ineligible from receiving Federal contracts or federally approved subcontracts or from receiving Federal financial and nonfinancial assi</w:t>
      </w:r>
      <w:r w:rsidR="004E546A">
        <w:t xml:space="preserve">stance and benefits; and/or (v) </w:t>
      </w:r>
      <w:r w:rsidRPr="00B54B64">
        <w:t>under investigation or otherwise aware of any circumstances which may result in CONTRACTOR or any of CONTRACTOR'S representatives being debarred, suspended, excluded or disqualified by any Federal governmental agency or department or being excluded from receiving any Federal contracts or subcontracts  or participating in any Federal financial and nonfin</w:t>
      </w:r>
      <w:r w:rsidR="004E546A">
        <w:t>ancial assistance and benefits.</w:t>
      </w:r>
      <w:r w:rsidRPr="00B54B64">
        <w:t xml:space="preserve"> This shall be an ongoing representation and warranty during the term of this Agreement and CONTRACT</w:t>
      </w:r>
      <w:r w:rsidR="003A1689">
        <w:t>OR shall immediately notify UC Health</w:t>
      </w:r>
      <w:r w:rsidRPr="00B54B64">
        <w:t xml:space="preserve"> of any change in the status of any of the representations and/or warranties set forth in this Section.  Any breach</w:t>
      </w:r>
      <w:r w:rsidR="003A1689">
        <w:t xml:space="preserve"> of this Section shall give UC Health</w:t>
      </w:r>
      <w:r w:rsidRPr="00B54B64">
        <w:t xml:space="preserve"> the right to terminate this Agreement immediately for cause. </w:t>
      </w:r>
    </w:p>
    <w:p w14:paraId="598DE967" w14:textId="77777777" w:rsidR="00891CC0" w:rsidRPr="00B54B64" w:rsidRDefault="00891CC0" w:rsidP="00891CC0">
      <w:pPr>
        <w:pStyle w:val="SectionTextCharChar"/>
        <w:ind w:left="720"/>
      </w:pPr>
    </w:p>
    <w:p w14:paraId="12BE35FF" w14:textId="33DBC853" w:rsidR="00B7367C" w:rsidRPr="00B54B64" w:rsidRDefault="00891CC0" w:rsidP="004E546A">
      <w:pPr>
        <w:pStyle w:val="SectionTextCharChar"/>
        <w:numPr>
          <w:ilvl w:val="0"/>
          <w:numId w:val="15"/>
        </w:numPr>
        <w:jc w:val="both"/>
      </w:pPr>
      <w:r w:rsidRPr="00B54B64">
        <w:t xml:space="preserve">BEFORE ASSIGNING ANY EMPLOYEE TO ENTER UC PREMISES IN CONNECTION WITH ANY ORDER, THE CONTRACTOR SHALL CONDUCT THE BACKGROUND </w:t>
      </w:r>
      <w:r w:rsidR="004E546A">
        <w:t xml:space="preserve">CHECKS LISTED BELOW. </w:t>
      </w:r>
      <w:r w:rsidRPr="00B54B64">
        <w:t>AS INDICATED IN UC'S AGREEMENT(S) WITH THE CONTRACTOR, CERTAIN FINDINGS PURSUANT TO THE BACKGROUND CHECKS MUST BE REPORTED TO THE UNIVERSITY OF CALIFORNIA AND WILL RESULT IN THE EMPLOYEE'S BEING UNABLE TO PERFORM WORK AT A UC SITE. AN ACCEPTABLE BACKGROUND SCREEN SHALL CONSIST OF THE LAST 7 YEARS RESIDENCE AND EMPLOYMENT VERIFICATION AND CRIMINAL CONVICTION RECORDS INVESTIGATION CONDUCTED BY ONE OF THE SPECIFIED 3RD PARTY AGENCIES APPROVED BY</w:t>
      </w:r>
      <w:r w:rsidR="004E546A">
        <w:t xml:space="preserve"> THE UNIVERSITY OF CALIFORNIA. </w:t>
      </w:r>
      <w:r w:rsidRPr="00B54B64">
        <w:t>A CRIMINAL CONVICTIONS RECORDS INVESTIGATION SHALL CONSIST OF A RECORDS SEARCH (DOCUMENTED BY A WRITTEN REPORT RETAINED BY THE CONTRACTOR OF THE RESULTS OF SUCH SEARCH) BY THE APPROPRIATE LAW ENFORCEMENT OR OTHER LOCAL OR STATE AGENCY IN EACH LOCATION IN WHICH THE EMPLOYEE HAS RESIDED AND WORKED IN AT LEAST THE SEVEN YEARS PRECEDING THE DATE OF THE CRIMINAL CONVICTION RECORDS INVESTIGATION.  A PERSON CONVICTED AS AN ADULT OF ANY ONE OF THE FOLLOWING SHALL NOT PERFORM WORK ON UC PREMISES: MURDER; MANSLAUGHTER; KIDNAPPING; RAPE; SEXUAL BATTERY OR GROSS SEXUAL IMPOSITION; DOMESTIC VIOLENCE; ASSAULT; ARSON; ROBBERY; BURGLARY; THEFT; EMBEZZLEMENT; FRAUD; DRUG POSSESSION,</w:t>
      </w:r>
      <w:r w:rsidR="004E546A">
        <w:t xml:space="preserve"> MANUFACTURING OR TRAFFICKING. </w:t>
      </w:r>
      <w:r w:rsidRPr="00B54B64">
        <w:t>A PERSON CONVICTED AS AN ADULT OF ANY FELONY,  CONVICTED OF ANY FELONY, CONVICTED OF MORE THAN ONE MISDEMEANOR IN THE PREVIOUS TWO YEARS, OR CONVICTED OF MORE THAN FIVE MISDEMEANORS IN THE PREVIOUS SEVEN YEARS SHALL NOT PERFORM WORK ON UC PREMISES.  UC MAY REQUIRE PERSONS, BEFORE ENTERING UC PREMISES, TO COMPLETE A CRIMINAL CONVICTIONS QUESTIONNAIRE.  IN THE EVENT THAT UC HAS GROUNDS TO BELIEVE THAT AN EMPLOYEE OF CONTRACTOR HAS FALSIFIED THE CRIMINAL CONVICTIONS QUESTIONNAIRE IN ANY WAY, SUCH PERSON SHALL NOT PERFORM WORK ON UC PREMISES. UC RESERVES THE RIGHT, AT ITS DISCRETION, TO REQUEST FROM SUPPLIER DOCUMENTATION OF THE COMPLETION OF A CRIMINAL CONVICTIONS RECORDS INVESTIGATION FOR ANY EMPLOYEE ASSIGNED TO WORK ON UC'S PREMISES.  THE CONTRACTOR'S FAILURE TO HAVE COMPLETED A CRIMINAL CONVICTIONS INVESTIGATION OF ANY OF ITS EMPLOYEES IN ACCORDANCE WITH THIS CLAUSE SHALL BE GROUNDS FOR IMMEDIATE EXPULSION OF THE CONTRACTOR FROM UC PREMISES AND UC SHALL HAVE THE RIGHT TO TERMINATE FOR DEFAULT ALL ORDERS.</w:t>
      </w:r>
    </w:p>
    <w:p w14:paraId="262A4171" w14:textId="77777777" w:rsidR="00B7367C" w:rsidRPr="00B54B64" w:rsidRDefault="00B7367C" w:rsidP="003A1689">
      <w:pPr>
        <w:pStyle w:val="SectionTextCharChar"/>
        <w:ind w:left="1080"/>
        <w:jc w:val="both"/>
        <w:rPr>
          <w:sz w:val="24"/>
          <w:u w:val="single"/>
        </w:rPr>
      </w:pPr>
    </w:p>
    <w:p w14:paraId="3E1D62AB" w14:textId="77777777" w:rsidR="00F62D7E" w:rsidRPr="00B54B64" w:rsidRDefault="00F62D7E" w:rsidP="003A1689">
      <w:pPr>
        <w:ind w:left="360"/>
        <w:jc w:val="both"/>
        <w:rPr>
          <w:rFonts w:ascii="Arial" w:hAnsi="Arial" w:cs="Arial"/>
        </w:rPr>
      </w:pPr>
      <w:r w:rsidRPr="00B54B64">
        <w:rPr>
          <w:rFonts w:ascii="Arial" w:hAnsi="Arial" w:cs="Arial"/>
        </w:rPr>
        <w:t xml:space="preserve">In addition to the information required above, University may request additional information either from the </w:t>
      </w:r>
      <w:r w:rsidR="0028590E" w:rsidRPr="00B54B64">
        <w:rPr>
          <w:rFonts w:ascii="Arial" w:hAnsi="Arial" w:cs="Arial"/>
        </w:rPr>
        <w:t>Respondent</w:t>
      </w:r>
      <w:r w:rsidRPr="00B54B64">
        <w:rPr>
          <w:rFonts w:ascii="Arial" w:hAnsi="Arial" w:cs="Arial"/>
        </w:rPr>
        <w:t xml:space="preserve"> or others, to verify the </w:t>
      </w:r>
      <w:r w:rsidR="0028590E" w:rsidRPr="00B54B64">
        <w:rPr>
          <w:rFonts w:ascii="Arial" w:hAnsi="Arial" w:cs="Arial"/>
        </w:rPr>
        <w:t>Respondent</w:t>
      </w:r>
      <w:r w:rsidRPr="00B54B64">
        <w:rPr>
          <w:rFonts w:ascii="Arial" w:hAnsi="Arial" w:cs="Arial"/>
        </w:rPr>
        <w:t xml:space="preserve">’s ability to successfully meet the requirements of this </w:t>
      </w:r>
      <w:r w:rsidR="0097753F" w:rsidRPr="00B54B64">
        <w:rPr>
          <w:rFonts w:ascii="Arial" w:hAnsi="Arial" w:cs="Arial"/>
        </w:rPr>
        <w:t>RFI</w:t>
      </w:r>
      <w:r w:rsidRPr="00B54B64">
        <w:rPr>
          <w:rFonts w:ascii="Arial" w:hAnsi="Arial" w:cs="Arial"/>
        </w:rPr>
        <w:t>.</w:t>
      </w:r>
    </w:p>
    <w:p w14:paraId="085F1311" w14:textId="77777777" w:rsidR="00F62D7E" w:rsidRPr="00B54B64" w:rsidRDefault="00F62D7E" w:rsidP="003A1689">
      <w:pPr>
        <w:tabs>
          <w:tab w:val="left" w:pos="1716"/>
        </w:tabs>
        <w:ind w:firstLine="1710"/>
        <w:jc w:val="both"/>
        <w:rPr>
          <w:rFonts w:ascii="Arial" w:hAnsi="Arial" w:cs="Arial"/>
        </w:rPr>
      </w:pPr>
    </w:p>
    <w:p w14:paraId="426B1797" w14:textId="77777777" w:rsidR="00F62D7E" w:rsidRPr="00B54B64" w:rsidRDefault="00F62D7E">
      <w:pPr>
        <w:tabs>
          <w:tab w:val="left" w:pos="1716"/>
        </w:tabs>
        <w:ind w:firstLine="1710"/>
        <w:rPr>
          <w:rFonts w:ascii="Arial" w:eastAsia="Arial Unicode MS" w:hAnsi="Arial" w:cs="Arial"/>
          <w:sz w:val="16"/>
          <w:szCs w:val="16"/>
        </w:rPr>
      </w:pPr>
    </w:p>
    <w:p w14:paraId="2174E056" w14:textId="77777777" w:rsidR="00F62D7E" w:rsidRPr="00B54B64" w:rsidRDefault="00F62D7E">
      <w:pPr>
        <w:pStyle w:val="Heading2"/>
        <w:tabs>
          <w:tab w:val="clear" w:pos="1080"/>
          <w:tab w:val="left" w:pos="540"/>
        </w:tabs>
        <w:ind w:left="360"/>
        <w:rPr>
          <w:rFonts w:ascii="Arial" w:eastAsia="Arial Unicode MS" w:hAnsi="Arial" w:cs="Arial"/>
          <w:b/>
        </w:rPr>
      </w:pPr>
      <w:bookmarkStart w:id="15" w:name="_Toc79200175"/>
      <w:bookmarkStart w:id="16" w:name="_Toc79205418"/>
      <w:bookmarkStart w:id="17" w:name="_Toc79205730"/>
      <w:bookmarkStart w:id="18" w:name="_Toc79206498"/>
      <w:bookmarkStart w:id="19" w:name="_Toc196277123"/>
      <w:r w:rsidRPr="00B54B64">
        <w:rPr>
          <w:rFonts w:ascii="Arial" w:eastAsia="Arial Unicode MS" w:hAnsi="Arial" w:cs="Arial"/>
          <w:b/>
        </w:rPr>
        <w:t xml:space="preserve">Instructions for Submitting </w:t>
      </w:r>
      <w:bookmarkEnd w:id="15"/>
      <w:bookmarkEnd w:id="16"/>
      <w:bookmarkEnd w:id="17"/>
      <w:bookmarkEnd w:id="18"/>
      <w:r w:rsidR="0097753F" w:rsidRPr="00B54B64">
        <w:rPr>
          <w:rFonts w:ascii="Arial" w:eastAsia="Arial Unicode MS" w:hAnsi="Arial" w:cs="Arial"/>
          <w:b/>
        </w:rPr>
        <w:t>Information</w:t>
      </w:r>
      <w:bookmarkEnd w:id="19"/>
    </w:p>
    <w:p w14:paraId="1BCF0CF9" w14:textId="77777777" w:rsidR="00F62D7E" w:rsidRPr="00B54B64" w:rsidRDefault="00F62D7E">
      <w:pPr>
        <w:ind w:left="360"/>
        <w:rPr>
          <w:rFonts w:ascii="Arial" w:eastAsia="Arial Unicode MS" w:hAnsi="Arial" w:cs="Arial"/>
        </w:rPr>
      </w:pPr>
    </w:p>
    <w:p w14:paraId="71317C1A" w14:textId="625BDC9D" w:rsidR="00F62D7E" w:rsidRPr="00B54B64" w:rsidRDefault="0028590E">
      <w:pPr>
        <w:pStyle w:val="Heading3"/>
        <w:keepNext/>
        <w:numPr>
          <w:ilvl w:val="0"/>
          <w:numId w:val="0"/>
        </w:numPr>
        <w:overflowPunct/>
        <w:autoSpaceDE/>
        <w:autoSpaceDN/>
        <w:adjustRightInd/>
        <w:ind w:left="720"/>
        <w:jc w:val="both"/>
        <w:textAlignment w:val="auto"/>
        <w:rPr>
          <w:rFonts w:ascii="Arial" w:hAnsi="Arial" w:cs="Arial"/>
        </w:rPr>
      </w:pPr>
      <w:r w:rsidRPr="00B54B64">
        <w:rPr>
          <w:rFonts w:ascii="Arial" w:hAnsi="Arial" w:cs="Arial"/>
        </w:rPr>
        <w:t>Respondent</w:t>
      </w:r>
      <w:r w:rsidR="00F62D7E" w:rsidRPr="00B54B64">
        <w:rPr>
          <w:rFonts w:ascii="Arial" w:hAnsi="Arial" w:cs="Arial"/>
        </w:rPr>
        <w:t xml:space="preserve">s are required to respond to this </w:t>
      </w:r>
      <w:r w:rsidR="0097753F" w:rsidRPr="00B54B64">
        <w:rPr>
          <w:rFonts w:ascii="Arial" w:hAnsi="Arial" w:cs="Arial"/>
        </w:rPr>
        <w:t>RFI</w:t>
      </w:r>
      <w:r w:rsidR="00F62D7E" w:rsidRPr="00B54B64">
        <w:rPr>
          <w:rFonts w:ascii="Arial" w:hAnsi="Arial" w:cs="Arial"/>
        </w:rPr>
        <w:t xml:space="preserve"> by completing the templates provided under </w:t>
      </w:r>
      <w:r w:rsidR="00F62D7E" w:rsidRPr="00B54B64">
        <w:rPr>
          <w:rFonts w:ascii="Arial" w:hAnsi="Arial" w:cs="Arial"/>
          <w:b/>
          <w:bCs/>
        </w:rPr>
        <w:t xml:space="preserve">Tabs </w:t>
      </w:r>
      <w:r w:rsidR="00C64D26" w:rsidRPr="00B54B64">
        <w:rPr>
          <w:rFonts w:ascii="Arial" w:hAnsi="Arial" w:cs="Arial"/>
          <w:b/>
          <w:bCs/>
        </w:rPr>
        <w:t>2-</w:t>
      </w:r>
      <w:r w:rsidR="009C2E5E">
        <w:rPr>
          <w:rFonts w:ascii="Arial" w:hAnsi="Arial" w:cs="Arial"/>
          <w:b/>
          <w:bCs/>
        </w:rPr>
        <w:t>3</w:t>
      </w:r>
      <w:r w:rsidR="00C64D26" w:rsidRPr="00B54B64">
        <w:rPr>
          <w:rFonts w:ascii="Arial" w:hAnsi="Arial" w:cs="Arial"/>
          <w:b/>
          <w:bCs/>
        </w:rPr>
        <w:t>.</w:t>
      </w:r>
      <w:r w:rsidR="004E546A">
        <w:rPr>
          <w:rFonts w:ascii="Arial" w:hAnsi="Arial" w:cs="Arial"/>
        </w:rPr>
        <w:t xml:space="preserve"> </w:t>
      </w:r>
      <w:r w:rsidRPr="00B54B64">
        <w:rPr>
          <w:rFonts w:ascii="Arial" w:hAnsi="Arial" w:cs="Arial"/>
        </w:rPr>
        <w:t>Respondent</w:t>
      </w:r>
      <w:r w:rsidR="00F62D7E" w:rsidRPr="00B54B64">
        <w:rPr>
          <w:rFonts w:ascii="Arial" w:hAnsi="Arial" w:cs="Arial"/>
        </w:rPr>
        <w:t xml:space="preserve">s may provide additional information if they believe that such additional information will enhance their </w:t>
      </w:r>
      <w:r w:rsidR="0097753F" w:rsidRPr="00B54B64">
        <w:rPr>
          <w:rFonts w:ascii="Arial" w:hAnsi="Arial" w:cs="Arial"/>
        </w:rPr>
        <w:t>submission</w:t>
      </w:r>
      <w:r w:rsidR="00F62D7E" w:rsidRPr="00B54B64">
        <w:rPr>
          <w:rFonts w:ascii="Arial" w:hAnsi="Arial" w:cs="Arial"/>
        </w:rPr>
        <w:t xml:space="preserve">s. However, over elaborate presentations are not desired and discouraged.  Additional information shall be attached at the end of the vendor’s </w:t>
      </w:r>
      <w:r w:rsidR="0097753F" w:rsidRPr="00B54B64">
        <w:rPr>
          <w:rFonts w:ascii="Arial" w:hAnsi="Arial" w:cs="Arial"/>
        </w:rPr>
        <w:t>submission</w:t>
      </w:r>
      <w:r w:rsidR="00F62D7E" w:rsidRPr="00B54B64">
        <w:rPr>
          <w:rFonts w:ascii="Arial" w:hAnsi="Arial" w:cs="Arial"/>
        </w:rPr>
        <w:t>.</w:t>
      </w:r>
    </w:p>
    <w:p w14:paraId="1272F4DF" w14:textId="77777777" w:rsidR="00F62D7E" w:rsidRPr="00B54B64" w:rsidRDefault="00F62D7E">
      <w:pPr>
        <w:pStyle w:val="Header"/>
        <w:tabs>
          <w:tab w:val="clear" w:pos="4320"/>
          <w:tab w:val="clear" w:pos="8640"/>
        </w:tabs>
        <w:ind w:left="720"/>
        <w:rPr>
          <w:rFonts w:ascii="Arial" w:hAnsi="Arial" w:cs="Arial"/>
          <w:szCs w:val="24"/>
        </w:rPr>
      </w:pPr>
    </w:p>
    <w:p w14:paraId="5F28D990" w14:textId="5B64F351" w:rsidR="00893903" w:rsidRDefault="0097753F" w:rsidP="009F2087">
      <w:pPr>
        <w:ind w:firstLine="720"/>
        <w:rPr>
          <w:rFonts w:ascii="Arial" w:hAnsi="Arial" w:cs="Arial"/>
          <w:iCs/>
        </w:rPr>
      </w:pPr>
      <w:r w:rsidRPr="009F2087">
        <w:rPr>
          <w:rFonts w:ascii="Arial" w:hAnsi="Arial" w:cs="Arial"/>
          <w:iCs/>
        </w:rPr>
        <w:t>RFI</w:t>
      </w:r>
      <w:r w:rsidR="00F62D7E" w:rsidRPr="009F2087">
        <w:rPr>
          <w:rFonts w:ascii="Arial" w:hAnsi="Arial" w:cs="Arial"/>
          <w:iCs/>
        </w:rPr>
        <w:t xml:space="preserve"> responses are to be </w:t>
      </w:r>
      <w:r w:rsidR="003A1689" w:rsidRPr="009F2087">
        <w:rPr>
          <w:rFonts w:ascii="Arial" w:hAnsi="Arial" w:cs="Arial"/>
          <w:iCs/>
        </w:rPr>
        <w:t>sent</w:t>
      </w:r>
      <w:r w:rsidR="004E546A">
        <w:rPr>
          <w:rFonts w:ascii="Arial" w:hAnsi="Arial" w:cs="Arial"/>
          <w:iCs/>
        </w:rPr>
        <w:t xml:space="preserve"> via </w:t>
      </w:r>
      <w:r w:rsidR="004E546A" w:rsidRPr="00A97561">
        <w:rPr>
          <w:rFonts w:ascii="Arial" w:hAnsi="Arial" w:cs="Arial"/>
          <w:b/>
          <w:iCs/>
          <w:u w:val="single"/>
        </w:rPr>
        <w:t>electronic copy by email</w:t>
      </w:r>
      <w:r w:rsidR="004E546A">
        <w:rPr>
          <w:rFonts w:ascii="Arial" w:hAnsi="Arial" w:cs="Arial"/>
          <w:iCs/>
        </w:rPr>
        <w:t xml:space="preserve"> and </w:t>
      </w:r>
      <w:r w:rsidR="004E546A" w:rsidRPr="00A97561">
        <w:rPr>
          <w:rFonts w:ascii="Arial" w:hAnsi="Arial" w:cs="Arial"/>
          <w:b/>
          <w:iCs/>
          <w:u w:val="single"/>
        </w:rPr>
        <w:t>physical copy by mail</w:t>
      </w:r>
      <w:r w:rsidR="004E546A">
        <w:rPr>
          <w:rFonts w:ascii="Arial" w:hAnsi="Arial" w:cs="Arial"/>
          <w:iCs/>
        </w:rPr>
        <w:t xml:space="preserve"> to:</w:t>
      </w:r>
    </w:p>
    <w:p w14:paraId="0C1D0007" w14:textId="77777777" w:rsidR="004E546A" w:rsidRPr="009F2087" w:rsidRDefault="004E546A" w:rsidP="009F2087">
      <w:pPr>
        <w:ind w:firstLine="720"/>
        <w:rPr>
          <w:rFonts w:ascii="Arial" w:hAnsi="Arial" w:cs="Arial"/>
          <w:sz w:val="22"/>
          <w:szCs w:val="22"/>
        </w:rPr>
      </w:pPr>
    </w:p>
    <w:p w14:paraId="1AB9CEC6" w14:textId="63B8D514" w:rsidR="009F2087" w:rsidRDefault="009F2087" w:rsidP="009F2087">
      <w:pPr>
        <w:ind w:firstLine="720"/>
        <w:rPr>
          <w:rFonts w:ascii="Arial" w:hAnsi="Arial" w:cs="Arial"/>
        </w:rPr>
      </w:pPr>
      <w:r>
        <w:rPr>
          <w:rFonts w:ascii="Arial" w:hAnsi="Arial" w:cs="Arial"/>
        </w:rPr>
        <w:t>RoseAnne Fischer, CLS, MM</w:t>
      </w:r>
    </w:p>
    <w:p w14:paraId="3D2F5F40" w14:textId="024E8E68" w:rsidR="001264C5" w:rsidRPr="009F2087" w:rsidRDefault="001264C5" w:rsidP="009F2087">
      <w:pPr>
        <w:ind w:firstLine="720"/>
        <w:rPr>
          <w:rFonts w:ascii="Arial" w:hAnsi="Arial" w:cs="Arial"/>
        </w:rPr>
      </w:pPr>
      <w:r w:rsidRPr="009F2087">
        <w:rPr>
          <w:rFonts w:ascii="Arial" w:hAnsi="Arial" w:cs="Arial"/>
        </w:rPr>
        <w:t>UCI Medical Center, Pathology</w:t>
      </w:r>
    </w:p>
    <w:p w14:paraId="5D65F057" w14:textId="565647A3" w:rsidR="001264C5" w:rsidRPr="004E546A" w:rsidRDefault="009F2087" w:rsidP="009F2087">
      <w:pPr>
        <w:ind w:firstLine="720"/>
        <w:rPr>
          <w:rFonts w:ascii="Arial" w:hAnsi="Arial" w:cs="Arial"/>
          <w:bCs/>
        </w:rPr>
      </w:pPr>
      <w:r w:rsidRPr="004E546A">
        <w:rPr>
          <w:rFonts w:ascii="Arial" w:hAnsi="Arial" w:cs="Arial"/>
          <w:bCs/>
        </w:rPr>
        <w:t>Building 54, R</w:t>
      </w:r>
      <w:r w:rsidR="001264C5" w:rsidRPr="004E546A">
        <w:rPr>
          <w:rFonts w:ascii="Arial" w:hAnsi="Arial" w:cs="Arial"/>
          <w:bCs/>
        </w:rPr>
        <w:t>oom 4700</w:t>
      </w:r>
    </w:p>
    <w:p w14:paraId="2AC22E7F" w14:textId="3E38EC43" w:rsidR="001264C5" w:rsidRPr="009F2087" w:rsidRDefault="001264C5" w:rsidP="009F2087">
      <w:pPr>
        <w:ind w:firstLine="720"/>
        <w:rPr>
          <w:rFonts w:ascii="Arial" w:hAnsi="Arial" w:cs="Arial"/>
        </w:rPr>
      </w:pPr>
      <w:r w:rsidRPr="009F2087">
        <w:rPr>
          <w:rFonts w:ascii="Arial" w:hAnsi="Arial" w:cs="Arial"/>
        </w:rPr>
        <w:t>101 The City Dr</w:t>
      </w:r>
      <w:r w:rsidR="009F2087">
        <w:rPr>
          <w:rFonts w:ascii="Arial" w:hAnsi="Arial" w:cs="Arial"/>
        </w:rPr>
        <w:t>.</w:t>
      </w:r>
    </w:p>
    <w:p w14:paraId="50BBC62D" w14:textId="3FBE1D56" w:rsidR="00BD249F" w:rsidRPr="00633A1E" w:rsidRDefault="001264C5" w:rsidP="00633A1E">
      <w:pPr>
        <w:ind w:firstLine="720"/>
        <w:rPr>
          <w:rFonts w:ascii="Arial" w:hAnsi="Arial" w:cs="Arial"/>
        </w:rPr>
      </w:pPr>
      <w:r w:rsidRPr="009F2087">
        <w:rPr>
          <w:rFonts w:ascii="Arial" w:hAnsi="Arial" w:cs="Arial"/>
        </w:rPr>
        <w:t>Orange, CA 92868</w:t>
      </w:r>
    </w:p>
    <w:p w14:paraId="00FF17D1" w14:textId="60223BA5" w:rsidR="00F62D7E" w:rsidRPr="00B54B64" w:rsidRDefault="00F62D7E" w:rsidP="00216844">
      <w:pPr>
        <w:rPr>
          <w:rFonts w:ascii="Arial" w:hAnsi="Arial" w:cs="Arial"/>
          <w:u w:val="single"/>
        </w:rPr>
      </w:pPr>
    </w:p>
    <w:p w14:paraId="55415CE1" w14:textId="77777777" w:rsidR="00F62D7E" w:rsidRPr="00B54B64" w:rsidRDefault="00F62D7E">
      <w:pPr>
        <w:pStyle w:val="Heading3"/>
        <w:keepNext/>
        <w:numPr>
          <w:ilvl w:val="0"/>
          <w:numId w:val="0"/>
        </w:numPr>
        <w:overflowPunct/>
        <w:autoSpaceDE/>
        <w:autoSpaceDN/>
        <w:adjustRightInd/>
        <w:ind w:left="720"/>
        <w:textAlignment w:val="auto"/>
        <w:rPr>
          <w:rFonts w:ascii="Arial" w:hAnsi="Arial" w:cs="Arial"/>
        </w:rPr>
      </w:pPr>
      <w:r w:rsidRPr="00B54B64">
        <w:rPr>
          <w:rFonts w:ascii="Arial" w:hAnsi="Arial" w:cs="Arial"/>
        </w:rPr>
        <w:t xml:space="preserve">The </w:t>
      </w:r>
      <w:r w:rsidR="0097753F" w:rsidRPr="00B54B64">
        <w:rPr>
          <w:rFonts w:ascii="Arial" w:hAnsi="Arial" w:cs="Arial"/>
        </w:rPr>
        <w:t>RFI</w:t>
      </w:r>
      <w:r w:rsidRPr="00B54B64">
        <w:rPr>
          <w:rFonts w:ascii="Arial" w:hAnsi="Arial" w:cs="Arial"/>
        </w:rPr>
        <w:t xml:space="preserve"> number must be clearly marked on the outside of the package or envelope.  </w:t>
      </w:r>
    </w:p>
    <w:p w14:paraId="4795072B" w14:textId="77777777" w:rsidR="00F62D7E" w:rsidRPr="00B54B64" w:rsidRDefault="00F62D7E">
      <w:pPr>
        <w:ind w:left="720"/>
        <w:rPr>
          <w:rFonts w:ascii="Arial" w:hAnsi="Arial" w:cs="Arial"/>
          <w:u w:val="single"/>
        </w:rPr>
      </w:pPr>
    </w:p>
    <w:p w14:paraId="3B40E359" w14:textId="5A60782D" w:rsidR="00F62D7E" w:rsidRDefault="003A1689" w:rsidP="00A97561">
      <w:pPr>
        <w:pStyle w:val="Heading3"/>
        <w:keepNext/>
        <w:numPr>
          <w:ilvl w:val="0"/>
          <w:numId w:val="0"/>
        </w:numPr>
        <w:overflowPunct/>
        <w:autoSpaceDE/>
        <w:autoSpaceDN/>
        <w:adjustRightInd/>
        <w:ind w:left="720"/>
        <w:jc w:val="both"/>
        <w:textAlignment w:val="auto"/>
        <w:rPr>
          <w:rFonts w:ascii="Arial" w:eastAsia="Arial Unicode MS" w:hAnsi="Arial" w:cs="Arial"/>
          <w:b/>
        </w:rPr>
      </w:pPr>
      <w:r w:rsidRPr="004E546A">
        <w:rPr>
          <w:rFonts w:ascii="Arial" w:hAnsi="Arial" w:cs="Arial"/>
        </w:rPr>
        <w:t>UC Health</w:t>
      </w:r>
      <w:r w:rsidR="00F62D7E" w:rsidRPr="004E546A">
        <w:rPr>
          <w:rFonts w:ascii="Arial" w:hAnsi="Arial" w:cs="Arial"/>
        </w:rPr>
        <w:t xml:space="preserve"> request that all </w:t>
      </w:r>
      <w:r w:rsidR="0097753F" w:rsidRPr="004E546A">
        <w:rPr>
          <w:rFonts w:ascii="Arial" w:hAnsi="Arial" w:cs="Arial"/>
        </w:rPr>
        <w:t>RFI</w:t>
      </w:r>
      <w:r w:rsidR="00F62D7E" w:rsidRPr="004E546A">
        <w:rPr>
          <w:rFonts w:ascii="Arial" w:hAnsi="Arial" w:cs="Arial"/>
        </w:rPr>
        <w:t xml:space="preserve"> responses be sent via overnight express mail, messenger service, or any other method that will ensure timely receipt (delivery) and shall be accompanied by “proof of delivery”.   </w:t>
      </w:r>
      <w:r w:rsidR="0097753F" w:rsidRPr="004E546A">
        <w:rPr>
          <w:rFonts w:ascii="Arial" w:eastAsia="Arial Unicode MS" w:hAnsi="Arial" w:cs="Arial"/>
        </w:rPr>
        <w:t>Submission</w:t>
      </w:r>
      <w:r w:rsidR="00F62D7E" w:rsidRPr="004E546A">
        <w:rPr>
          <w:rFonts w:ascii="Arial" w:eastAsia="Arial Unicode MS" w:hAnsi="Arial" w:cs="Arial"/>
        </w:rPr>
        <w:t xml:space="preserve">s must be received at the address shown prior to the Submission Deadline shown in the above </w:t>
      </w:r>
      <w:r w:rsidR="0097753F" w:rsidRPr="004E546A">
        <w:rPr>
          <w:rFonts w:ascii="Arial" w:eastAsia="Arial Unicode MS" w:hAnsi="Arial" w:cs="Arial"/>
        </w:rPr>
        <w:t>RFI</w:t>
      </w:r>
      <w:r w:rsidR="00F62D7E" w:rsidRPr="004E546A">
        <w:rPr>
          <w:rFonts w:ascii="Arial" w:eastAsia="Arial Unicode MS" w:hAnsi="Arial" w:cs="Arial"/>
        </w:rPr>
        <w:t xml:space="preserve"> Schedule.  </w:t>
      </w:r>
      <w:r w:rsidR="00F62D7E" w:rsidRPr="004E546A">
        <w:rPr>
          <w:rFonts w:ascii="Arial" w:eastAsia="Arial Unicode MS" w:hAnsi="Arial" w:cs="Arial"/>
          <w:b/>
        </w:rPr>
        <w:t xml:space="preserve">Late </w:t>
      </w:r>
      <w:r w:rsidR="0097753F" w:rsidRPr="004E546A">
        <w:rPr>
          <w:rFonts w:ascii="Arial" w:eastAsia="Arial Unicode MS" w:hAnsi="Arial" w:cs="Arial"/>
          <w:b/>
        </w:rPr>
        <w:t>submission</w:t>
      </w:r>
      <w:r w:rsidR="00F62D7E" w:rsidRPr="004E546A">
        <w:rPr>
          <w:rFonts w:ascii="Arial" w:eastAsia="Arial Unicode MS" w:hAnsi="Arial" w:cs="Arial"/>
          <w:b/>
        </w:rPr>
        <w:t>s will not be accepted.</w:t>
      </w:r>
    </w:p>
    <w:p w14:paraId="216B32B8" w14:textId="616493F1" w:rsidR="00F62D7E" w:rsidRPr="00A97561" w:rsidRDefault="00F62D7E" w:rsidP="00A97561">
      <w:pPr>
        <w:ind w:left="720"/>
      </w:pPr>
    </w:p>
    <w:p w14:paraId="28857EC8" w14:textId="585FABD7" w:rsidR="00B27726" w:rsidRPr="004E546A" w:rsidRDefault="00B27726" w:rsidP="00A97561">
      <w:pPr>
        <w:tabs>
          <w:tab w:val="left" w:pos="-720"/>
        </w:tabs>
        <w:suppressAutoHyphens/>
        <w:ind w:left="720"/>
        <w:jc w:val="both"/>
        <w:rPr>
          <w:rFonts w:ascii="Arial" w:eastAsia="Arial Unicode MS" w:hAnsi="Arial" w:cs="Arial"/>
          <w:spacing w:val="-3"/>
        </w:rPr>
      </w:pPr>
      <w:r w:rsidRPr="004E546A">
        <w:rPr>
          <w:rFonts w:ascii="Arial" w:eastAsia="Arial Unicode MS" w:hAnsi="Arial" w:cs="Arial"/>
          <w:spacing w:val="-3"/>
        </w:rPr>
        <w:t xml:space="preserve">The vendor shall provide </w:t>
      </w:r>
      <w:r w:rsidR="00A26574" w:rsidRPr="004E546A">
        <w:rPr>
          <w:rFonts w:ascii="Arial" w:eastAsia="Arial Unicode MS" w:hAnsi="Arial" w:cs="Arial"/>
          <w:spacing w:val="-3"/>
        </w:rPr>
        <w:t>five</w:t>
      </w:r>
      <w:r w:rsidRPr="004E546A">
        <w:rPr>
          <w:rFonts w:ascii="Arial" w:eastAsia="Arial Unicode MS" w:hAnsi="Arial" w:cs="Arial"/>
          <w:spacing w:val="-3"/>
        </w:rPr>
        <w:t xml:space="preserve"> (</w:t>
      </w:r>
      <w:r w:rsidR="00A26574" w:rsidRPr="004E546A">
        <w:rPr>
          <w:rFonts w:ascii="Arial" w:eastAsia="Arial Unicode MS" w:hAnsi="Arial" w:cs="Arial"/>
          <w:spacing w:val="-3"/>
        </w:rPr>
        <w:t>5</w:t>
      </w:r>
      <w:r w:rsidRPr="004E546A">
        <w:rPr>
          <w:rFonts w:ascii="Arial" w:eastAsia="Arial Unicode MS" w:hAnsi="Arial" w:cs="Arial"/>
          <w:spacing w:val="-3"/>
        </w:rPr>
        <w:t>) written copies and two (2) electronic copies (diskette</w:t>
      </w:r>
      <w:r w:rsidR="00D3159F" w:rsidRPr="004E546A">
        <w:rPr>
          <w:rFonts w:ascii="Arial" w:eastAsia="Arial Unicode MS" w:hAnsi="Arial" w:cs="Arial"/>
          <w:spacing w:val="-3"/>
        </w:rPr>
        <w:t>,</w:t>
      </w:r>
      <w:r w:rsidRPr="004E546A">
        <w:rPr>
          <w:rFonts w:ascii="Arial" w:eastAsia="Arial Unicode MS" w:hAnsi="Arial" w:cs="Arial"/>
          <w:spacing w:val="-3"/>
        </w:rPr>
        <w:t xml:space="preserve"> </w:t>
      </w:r>
      <w:r w:rsidR="00A97561" w:rsidRPr="004E546A">
        <w:rPr>
          <w:rFonts w:ascii="Arial" w:eastAsia="Arial Unicode MS" w:hAnsi="Arial" w:cs="Arial"/>
          <w:spacing w:val="-3"/>
        </w:rPr>
        <w:t>thumb drive</w:t>
      </w:r>
      <w:r w:rsidR="00E43361" w:rsidRPr="004E546A">
        <w:rPr>
          <w:rFonts w:ascii="Arial" w:eastAsia="Arial Unicode MS" w:hAnsi="Arial" w:cs="Arial"/>
          <w:spacing w:val="-3"/>
        </w:rPr>
        <w:t xml:space="preserve"> </w:t>
      </w:r>
      <w:r w:rsidR="00D3159F" w:rsidRPr="004E546A">
        <w:rPr>
          <w:rFonts w:ascii="Arial" w:eastAsia="Arial Unicode MS" w:hAnsi="Arial" w:cs="Arial"/>
          <w:spacing w:val="-3"/>
        </w:rPr>
        <w:t xml:space="preserve">or other portable media </w:t>
      </w:r>
      <w:r w:rsidR="00E43361" w:rsidRPr="004E546A">
        <w:rPr>
          <w:rFonts w:ascii="Arial" w:eastAsia="Arial Unicode MS" w:hAnsi="Arial" w:cs="Arial"/>
          <w:spacing w:val="-3"/>
        </w:rPr>
        <w:t>with</w:t>
      </w:r>
      <w:r w:rsidRPr="004E546A">
        <w:rPr>
          <w:rFonts w:ascii="Arial" w:eastAsia="Arial Unicode MS" w:hAnsi="Arial" w:cs="Arial"/>
          <w:spacing w:val="-3"/>
        </w:rPr>
        <w:t xml:space="preserve"> editable MS-Word/Excel format </w:t>
      </w:r>
      <w:r w:rsidRPr="004E546A">
        <w:rPr>
          <w:rFonts w:ascii="Arial" w:eastAsia="Arial Unicode MS" w:hAnsi="Arial" w:cs="Arial"/>
          <w:b/>
          <w:i/>
          <w:spacing w:val="-3"/>
        </w:rPr>
        <w:t>and</w:t>
      </w:r>
      <w:r w:rsidRPr="004E546A">
        <w:rPr>
          <w:rFonts w:ascii="Arial" w:eastAsia="Arial Unicode MS" w:hAnsi="Arial" w:cs="Arial"/>
          <w:spacing w:val="-3"/>
        </w:rPr>
        <w:t xml:space="preserve"> protected PDF format) of their response.  </w:t>
      </w:r>
    </w:p>
    <w:p w14:paraId="245D9281" w14:textId="77777777" w:rsidR="00B27726" w:rsidRPr="003A1689" w:rsidRDefault="00B27726" w:rsidP="003A1689">
      <w:pPr>
        <w:tabs>
          <w:tab w:val="left" w:pos="-720"/>
        </w:tabs>
        <w:suppressAutoHyphens/>
        <w:jc w:val="both"/>
        <w:rPr>
          <w:rFonts w:ascii="Arial" w:eastAsia="Arial Unicode MS" w:hAnsi="Arial" w:cs="Arial"/>
          <w:spacing w:val="-3"/>
          <w:highlight w:val="yellow"/>
        </w:rPr>
      </w:pPr>
    </w:p>
    <w:p w14:paraId="095C7E11" w14:textId="31E69F68" w:rsidR="00B27726" w:rsidRPr="00B54B64" w:rsidRDefault="00B27726">
      <w:pPr>
        <w:tabs>
          <w:tab w:val="left" w:pos="-720"/>
        </w:tabs>
        <w:suppressAutoHyphens/>
        <w:rPr>
          <w:rFonts w:ascii="Arial" w:eastAsia="Arial Unicode MS" w:hAnsi="Arial" w:cs="Arial"/>
          <w:spacing w:val="-3"/>
        </w:rPr>
      </w:pPr>
    </w:p>
    <w:p w14:paraId="3C5D104B" w14:textId="77777777" w:rsidR="00F62D7E" w:rsidRPr="00B54B64" w:rsidRDefault="0097753F">
      <w:pPr>
        <w:pStyle w:val="Heading2"/>
        <w:tabs>
          <w:tab w:val="clear" w:pos="1080"/>
        </w:tabs>
        <w:ind w:left="360"/>
        <w:rPr>
          <w:rFonts w:ascii="Arial" w:eastAsia="Arial Unicode MS" w:hAnsi="Arial" w:cs="Arial"/>
          <w:b/>
        </w:rPr>
      </w:pPr>
      <w:bookmarkStart w:id="20" w:name="_Toc196277125"/>
      <w:r w:rsidRPr="00B54B64">
        <w:rPr>
          <w:rFonts w:ascii="Arial" w:eastAsia="Arial Unicode MS" w:hAnsi="Arial" w:cs="Arial"/>
          <w:b/>
        </w:rPr>
        <w:t>Submission</w:t>
      </w:r>
      <w:r w:rsidR="00F62D7E" w:rsidRPr="00B54B64">
        <w:rPr>
          <w:rFonts w:ascii="Arial" w:eastAsia="Arial Unicode MS" w:hAnsi="Arial" w:cs="Arial"/>
          <w:b/>
        </w:rPr>
        <w:t xml:space="preserve"> Format and Required Submittals</w:t>
      </w:r>
      <w:bookmarkEnd w:id="20"/>
    </w:p>
    <w:p w14:paraId="5946D6F9" w14:textId="77777777" w:rsidR="00F62D7E" w:rsidRPr="00B54B64" w:rsidRDefault="00F62D7E">
      <w:pPr>
        <w:rPr>
          <w:rFonts w:ascii="Arial" w:eastAsia="Arial Unicode MS" w:hAnsi="Arial" w:cs="Arial"/>
        </w:rPr>
      </w:pPr>
    </w:p>
    <w:p w14:paraId="0DB20479" w14:textId="77777777" w:rsidR="00F62D7E" w:rsidRPr="00B54B64" w:rsidRDefault="0097753F">
      <w:pPr>
        <w:numPr>
          <w:ilvl w:val="12"/>
          <w:numId w:val="0"/>
        </w:numPr>
        <w:tabs>
          <w:tab w:val="left" w:pos="-90"/>
        </w:tabs>
        <w:spacing w:after="120"/>
        <w:ind w:left="720"/>
        <w:jc w:val="both"/>
        <w:rPr>
          <w:rFonts w:ascii="Arial" w:hAnsi="Arial" w:cs="Arial"/>
        </w:rPr>
      </w:pPr>
      <w:r w:rsidRPr="00B54B64">
        <w:rPr>
          <w:rFonts w:ascii="Arial" w:hAnsi="Arial" w:cs="Arial"/>
        </w:rPr>
        <w:t>Submission</w:t>
      </w:r>
      <w:r w:rsidR="00F62D7E" w:rsidRPr="00B54B64">
        <w:rPr>
          <w:rFonts w:ascii="Arial" w:hAnsi="Arial" w:cs="Arial"/>
        </w:rPr>
        <w:t xml:space="preserve">s must contain all required submittals and provide a complete response to all requirements stated in the </w:t>
      </w:r>
      <w:r w:rsidRPr="00B54B64">
        <w:rPr>
          <w:rFonts w:ascii="Arial" w:hAnsi="Arial" w:cs="Arial"/>
        </w:rPr>
        <w:t>RFI</w:t>
      </w:r>
      <w:r w:rsidR="003A1689">
        <w:rPr>
          <w:rFonts w:ascii="Arial" w:hAnsi="Arial" w:cs="Arial"/>
        </w:rPr>
        <w:t xml:space="preserve">. </w:t>
      </w:r>
      <w:r w:rsidRPr="00B54B64">
        <w:rPr>
          <w:rFonts w:ascii="Arial" w:hAnsi="Arial" w:cs="Arial"/>
        </w:rPr>
        <w:t>Submission</w:t>
      </w:r>
      <w:r w:rsidR="00F62D7E" w:rsidRPr="00B54B64">
        <w:rPr>
          <w:rFonts w:ascii="Arial" w:hAnsi="Arial" w:cs="Arial"/>
        </w:rPr>
        <w:t xml:space="preserve">s should be prepared simply and economically, providing a straightforward, concise description of the </w:t>
      </w:r>
      <w:r w:rsidR="0028590E" w:rsidRPr="00B54B64">
        <w:rPr>
          <w:rFonts w:ascii="Arial" w:hAnsi="Arial" w:cs="Arial"/>
        </w:rPr>
        <w:t>respondent</w:t>
      </w:r>
      <w:r w:rsidR="00F62D7E" w:rsidRPr="00B54B64">
        <w:rPr>
          <w:rFonts w:ascii="Arial" w:hAnsi="Arial" w:cs="Arial"/>
        </w:rPr>
        <w:t xml:space="preserve">’s capability to satisfy the requirements of the </w:t>
      </w:r>
      <w:r w:rsidRPr="00B54B64">
        <w:rPr>
          <w:rFonts w:ascii="Arial" w:hAnsi="Arial" w:cs="Arial"/>
        </w:rPr>
        <w:t>RFI</w:t>
      </w:r>
      <w:r w:rsidR="003A1689">
        <w:rPr>
          <w:rFonts w:ascii="Arial" w:hAnsi="Arial" w:cs="Arial"/>
        </w:rPr>
        <w:t xml:space="preserve">.  </w:t>
      </w:r>
      <w:r w:rsidR="00F62D7E" w:rsidRPr="00B54B64">
        <w:rPr>
          <w:rFonts w:ascii="Arial" w:hAnsi="Arial" w:cs="Arial"/>
        </w:rPr>
        <w:t xml:space="preserve">Emphasis should be on completeness and clarity of content rather than expensive bindings and preprinted promotional materials.  </w:t>
      </w:r>
    </w:p>
    <w:p w14:paraId="01624CA9" w14:textId="77777777" w:rsidR="00F62D7E" w:rsidRPr="00B54B64" w:rsidRDefault="0097753F">
      <w:pPr>
        <w:numPr>
          <w:ilvl w:val="12"/>
          <w:numId w:val="0"/>
        </w:numPr>
        <w:ind w:left="720"/>
        <w:jc w:val="both"/>
        <w:rPr>
          <w:rFonts w:ascii="Arial" w:hAnsi="Arial" w:cs="Arial"/>
        </w:rPr>
      </w:pPr>
      <w:r w:rsidRPr="00B54B64">
        <w:rPr>
          <w:rFonts w:ascii="Arial" w:hAnsi="Arial" w:cs="Arial"/>
        </w:rPr>
        <w:t>Submission</w:t>
      </w:r>
      <w:r w:rsidR="00F62D7E" w:rsidRPr="00B54B64">
        <w:rPr>
          <w:rFonts w:ascii="Arial" w:hAnsi="Arial" w:cs="Arial"/>
        </w:rPr>
        <w:t>s should be organized in the format and order presented below:</w:t>
      </w:r>
    </w:p>
    <w:p w14:paraId="33239370" w14:textId="77777777" w:rsidR="00F62D7E" w:rsidRPr="00B54B64" w:rsidRDefault="00F62D7E">
      <w:pPr>
        <w:numPr>
          <w:ilvl w:val="12"/>
          <w:numId w:val="0"/>
        </w:numPr>
        <w:ind w:left="360"/>
        <w:jc w:val="both"/>
        <w:rPr>
          <w:rFonts w:ascii="Arial" w:hAnsi="Arial" w:cs="Arial"/>
        </w:rPr>
      </w:pPr>
    </w:p>
    <w:p w14:paraId="76DBF153" w14:textId="43C9C625" w:rsidR="00F62D7E" w:rsidRPr="00B54B64" w:rsidRDefault="0097753F" w:rsidP="005159B3">
      <w:pPr>
        <w:pStyle w:val="BodyText2"/>
        <w:numPr>
          <w:ilvl w:val="0"/>
          <w:numId w:val="11"/>
        </w:numPr>
        <w:tabs>
          <w:tab w:val="clear" w:pos="720"/>
          <w:tab w:val="num" w:pos="1080"/>
          <w:tab w:val="left" w:pos="1800"/>
        </w:tabs>
        <w:overflowPunct/>
        <w:autoSpaceDE/>
        <w:autoSpaceDN/>
        <w:adjustRightInd/>
        <w:ind w:left="1080"/>
        <w:textAlignment w:val="auto"/>
        <w:rPr>
          <w:rFonts w:ascii="Arial" w:hAnsi="Arial" w:cs="Arial"/>
        </w:rPr>
      </w:pPr>
      <w:r w:rsidRPr="00B54B64">
        <w:rPr>
          <w:rFonts w:ascii="Arial" w:hAnsi="Arial" w:cs="Arial"/>
          <w:u w:val="single"/>
        </w:rPr>
        <w:t>Submission</w:t>
      </w:r>
      <w:r w:rsidR="00F62D7E" w:rsidRPr="00B54B64">
        <w:rPr>
          <w:rFonts w:ascii="Arial" w:hAnsi="Arial" w:cs="Arial"/>
          <w:u w:val="single"/>
        </w:rPr>
        <w:t xml:space="preserve"> Cover Letter</w:t>
      </w:r>
      <w:r w:rsidR="003A1689">
        <w:rPr>
          <w:rFonts w:ascii="Arial" w:hAnsi="Arial" w:cs="Arial"/>
        </w:rPr>
        <w:t xml:space="preserve">: </w:t>
      </w:r>
      <w:r w:rsidR="00F62D7E" w:rsidRPr="00B54B64">
        <w:rPr>
          <w:rFonts w:ascii="Arial" w:hAnsi="Arial" w:cs="Arial"/>
        </w:rPr>
        <w:t xml:space="preserve">A cover letter must </w:t>
      </w:r>
      <w:r w:rsidR="00216844">
        <w:rPr>
          <w:rFonts w:ascii="Arial" w:hAnsi="Arial" w:cs="Arial"/>
        </w:rPr>
        <w:t xml:space="preserve">be included with the response. </w:t>
      </w:r>
      <w:r w:rsidR="00F62D7E" w:rsidRPr="00B54B64">
        <w:rPr>
          <w:rFonts w:ascii="Arial" w:hAnsi="Arial" w:cs="Arial"/>
        </w:rPr>
        <w:t>The cover letter shall specify at a minimum, the categories for which th</w:t>
      </w:r>
      <w:r w:rsidR="00216844">
        <w:rPr>
          <w:rFonts w:ascii="Arial" w:hAnsi="Arial" w:cs="Arial"/>
        </w:rPr>
        <w:t xml:space="preserve">e response is being submitted. </w:t>
      </w:r>
      <w:r w:rsidR="00F62D7E" w:rsidRPr="00B54B64">
        <w:rPr>
          <w:rFonts w:ascii="Arial" w:hAnsi="Arial" w:cs="Arial"/>
        </w:rPr>
        <w:t>A company representative who is duly authorized to commit and respond on behalf of the company must</w:t>
      </w:r>
      <w:r w:rsidR="00216844">
        <w:rPr>
          <w:rFonts w:ascii="Arial" w:hAnsi="Arial" w:cs="Arial"/>
        </w:rPr>
        <w:t xml:space="preserve"> sign the cover letter.</w:t>
      </w:r>
      <w:r w:rsidR="00F62D7E" w:rsidRPr="00B54B64">
        <w:rPr>
          <w:rFonts w:ascii="Arial" w:hAnsi="Arial" w:cs="Arial"/>
        </w:rPr>
        <w:t xml:space="preserve"> The submission of a signed </w:t>
      </w:r>
      <w:r w:rsidRPr="00B54B64">
        <w:rPr>
          <w:rFonts w:ascii="Arial" w:hAnsi="Arial" w:cs="Arial"/>
        </w:rPr>
        <w:t>submission</w:t>
      </w:r>
      <w:r w:rsidR="00F62D7E" w:rsidRPr="00B54B64">
        <w:rPr>
          <w:rFonts w:ascii="Arial" w:hAnsi="Arial" w:cs="Arial"/>
        </w:rPr>
        <w:t xml:space="preserve"> will confirm understanding and acceptance of all requirements, terms, and conditions of the </w:t>
      </w:r>
      <w:r w:rsidRPr="00B54B64">
        <w:rPr>
          <w:rFonts w:ascii="Arial" w:hAnsi="Arial" w:cs="Arial"/>
        </w:rPr>
        <w:t>RFI</w:t>
      </w:r>
      <w:r w:rsidR="00F62D7E" w:rsidRPr="00B54B64">
        <w:rPr>
          <w:rFonts w:ascii="Arial" w:hAnsi="Arial" w:cs="Arial"/>
        </w:rPr>
        <w:t xml:space="preserve"> unless specific exceptions are requested and alternative provisions are offered.</w:t>
      </w:r>
    </w:p>
    <w:p w14:paraId="6EC5E6FC" w14:textId="77777777" w:rsidR="00F62D7E" w:rsidRPr="00B54B64" w:rsidRDefault="00F62D7E">
      <w:pPr>
        <w:pStyle w:val="BodyText2"/>
        <w:tabs>
          <w:tab w:val="left" w:pos="1800"/>
        </w:tabs>
        <w:overflowPunct/>
        <w:autoSpaceDE/>
        <w:autoSpaceDN/>
        <w:adjustRightInd/>
        <w:ind w:left="1440" w:hanging="360"/>
        <w:textAlignment w:val="auto"/>
        <w:rPr>
          <w:rFonts w:ascii="Arial" w:hAnsi="Arial" w:cs="Arial"/>
        </w:rPr>
      </w:pPr>
    </w:p>
    <w:p w14:paraId="34237FD8" w14:textId="77777777" w:rsidR="00F62D7E" w:rsidRPr="00B54B64" w:rsidRDefault="00F62D7E">
      <w:pPr>
        <w:pStyle w:val="SectionTextChar"/>
        <w:ind w:left="1440" w:hanging="360"/>
        <w:jc w:val="both"/>
      </w:pPr>
    </w:p>
    <w:p w14:paraId="50EC408F" w14:textId="6DAE340D" w:rsidR="00F62D7E" w:rsidRPr="00B54B64" w:rsidRDefault="00F62D7E" w:rsidP="005159B3">
      <w:pPr>
        <w:numPr>
          <w:ilvl w:val="0"/>
          <w:numId w:val="11"/>
        </w:numPr>
        <w:tabs>
          <w:tab w:val="clear" w:pos="720"/>
          <w:tab w:val="num" w:pos="1080"/>
        </w:tabs>
        <w:spacing w:after="120"/>
        <w:ind w:left="1080"/>
        <w:jc w:val="both"/>
        <w:rPr>
          <w:rFonts w:ascii="Arial" w:hAnsi="Arial" w:cs="Arial"/>
        </w:rPr>
      </w:pPr>
      <w:r w:rsidRPr="00B54B64">
        <w:rPr>
          <w:rFonts w:ascii="Arial" w:hAnsi="Arial" w:cs="Arial"/>
          <w:u w:val="single"/>
        </w:rPr>
        <w:t>Response to the requirements</w:t>
      </w:r>
      <w:r w:rsidR="003A1689" w:rsidRPr="003A1689">
        <w:rPr>
          <w:rFonts w:ascii="Arial" w:hAnsi="Arial" w:cs="Arial"/>
        </w:rPr>
        <w:t>:</w:t>
      </w:r>
      <w:r w:rsidR="003A1689">
        <w:rPr>
          <w:rFonts w:ascii="Arial" w:hAnsi="Arial" w:cs="Arial"/>
          <w:b/>
        </w:rPr>
        <w:t xml:space="preserve"> </w:t>
      </w:r>
      <w:r w:rsidR="0028590E" w:rsidRPr="00B54B64">
        <w:rPr>
          <w:rFonts w:ascii="Arial" w:hAnsi="Arial" w:cs="Arial"/>
        </w:rPr>
        <w:t>Respondent</w:t>
      </w:r>
      <w:r w:rsidRPr="00B54B64">
        <w:rPr>
          <w:rFonts w:ascii="Arial" w:hAnsi="Arial" w:cs="Arial"/>
        </w:rPr>
        <w:t xml:space="preserve">s are to provide a complete response to each of the </w:t>
      </w:r>
      <w:r w:rsidR="006F0D6A">
        <w:rPr>
          <w:rFonts w:ascii="Arial" w:hAnsi="Arial" w:cs="Arial"/>
        </w:rPr>
        <w:t xml:space="preserve">questions </w:t>
      </w:r>
      <w:r w:rsidRPr="00B54B64">
        <w:rPr>
          <w:rFonts w:ascii="Arial" w:hAnsi="Arial" w:cs="Arial"/>
        </w:rPr>
        <w:t xml:space="preserve">specified in this </w:t>
      </w:r>
      <w:r w:rsidR="0097753F" w:rsidRPr="00B54B64">
        <w:rPr>
          <w:rFonts w:ascii="Arial" w:hAnsi="Arial" w:cs="Arial"/>
        </w:rPr>
        <w:t>RFI</w:t>
      </w:r>
      <w:r w:rsidRPr="00B54B64">
        <w:rPr>
          <w:rFonts w:ascii="Arial" w:hAnsi="Arial" w:cs="Arial"/>
        </w:rPr>
        <w:t xml:space="preserve"> by completing the templates provided under </w:t>
      </w:r>
      <w:r w:rsidRPr="00B54B64">
        <w:rPr>
          <w:rFonts w:ascii="Arial" w:hAnsi="Arial" w:cs="Arial"/>
          <w:b/>
          <w:bCs/>
        </w:rPr>
        <w:t xml:space="preserve">Tabs </w:t>
      </w:r>
      <w:r w:rsidR="007C3093">
        <w:rPr>
          <w:rFonts w:ascii="Arial" w:hAnsi="Arial" w:cs="Arial"/>
          <w:b/>
          <w:bCs/>
        </w:rPr>
        <w:t xml:space="preserve">2A through </w:t>
      </w:r>
      <w:r w:rsidR="009C2E5E">
        <w:rPr>
          <w:rFonts w:ascii="Arial" w:hAnsi="Arial" w:cs="Arial"/>
          <w:b/>
          <w:bCs/>
        </w:rPr>
        <w:t>3</w:t>
      </w:r>
      <w:r w:rsidR="00216844">
        <w:rPr>
          <w:rFonts w:ascii="Arial" w:hAnsi="Arial" w:cs="Arial"/>
          <w:b/>
          <w:bCs/>
        </w:rPr>
        <w:t>.</w:t>
      </w:r>
      <w:r w:rsidR="00C64D26" w:rsidRPr="00B54B64">
        <w:rPr>
          <w:rFonts w:ascii="Arial" w:hAnsi="Arial" w:cs="Arial"/>
          <w:b/>
          <w:bCs/>
        </w:rPr>
        <w:t xml:space="preserve"> </w:t>
      </w:r>
      <w:r w:rsidR="00C64D26" w:rsidRPr="00B54B64">
        <w:rPr>
          <w:rFonts w:ascii="Arial" w:hAnsi="Arial" w:cs="Arial"/>
          <w:bCs/>
        </w:rPr>
        <w:t>In</w:t>
      </w:r>
      <w:r w:rsidRPr="00B54B64">
        <w:rPr>
          <w:rFonts w:ascii="Arial" w:hAnsi="Arial" w:cs="Arial"/>
        </w:rPr>
        <w:t xml:space="preserve"> order to demonstrate the </w:t>
      </w:r>
      <w:r w:rsidR="0028590E" w:rsidRPr="00B54B64">
        <w:rPr>
          <w:rFonts w:ascii="Arial" w:hAnsi="Arial" w:cs="Arial"/>
        </w:rPr>
        <w:t>Respondent</w:t>
      </w:r>
      <w:r w:rsidRPr="00B54B64">
        <w:rPr>
          <w:rFonts w:ascii="Arial" w:hAnsi="Arial" w:cs="Arial"/>
        </w:rPr>
        <w:t xml:space="preserve">’s capability of fulfilling the stated requirement.   </w:t>
      </w:r>
    </w:p>
    <w:p w14:paraId="1275858B" w14:textId="52406289" w:rsidR="00F62D7E" w:rsidRPr="00B54B64" w:rsidRDefault="0097753F">
      <w:pPr>
        <w:pStyle w:val="BodyTextIndent3"/>
        <w:numPr>
          <w:ilvl w:val="12"/>
          <w:numId w:val="0"/>
        </w:numPr>
        <w:spacing w:after="120"/>
        <w:ind w:left="1080"/>
        <w:rPr>
          <w:rFonts w:ascii="Arial" w:hAnsi="Arial" w:cs="Arial"/>
        </w:rPr>
      </w:pPr>
      <w:r w:rsidRPr="00B54B64">
        <w:rPr>
          <w:rFonts w:ascii="Arial" w:hAnsi="Arial" w:cs="Arial"/>
        </w:rPr>
        <w:t>Submission</w:t>
      </w:r>
      <w:r w:rsidR="00F62D7E" w:rsidRPr="00B54B64">
        <w:rPr>
          <w:rFonts w:ascii="Arial" w:hAnsi="Arial" w:cs="Arial"/>
        </w:rPr>
        <w:t xml:space="preserve"> responses must follow the order and format of the </w:t>
      </w:r>
      <w:r w:rsidR="006F0D6A">
        <w:rPr>
          <w:rFonts w:ascii="Arial" w:hAnsi="Arial" w:cs="Arial"/>
        </w:rPr>
        <w:t>questions</w:t>
      </w:r>
      <w:r w:rsidR="00F62D7E" w:rsidRPr="00B54B64">
        <w:rPr>
          <w:rFonts w:ascii="Arial" w:hAnsi="Arial" w:cs="Arial"/>
        </w:rPr>
        <w:t xml:space="preserve"> presented in the </w:t>
      </w:r>
      <w:r w:rsidRPr="00B54B64">
        <w:rPr>
          <w:rFonts w:ascii="Arial" w:hAnsi="Arial" w:cs="Arial"/>
        </w:rPr>
        <w:t>RFI</w:t>
      </w:r>
      <w:r w:rsidR="00F62D7E" w:rsidRPr="00B54B64">
        <w:rPr>
          <w:rFonts w:ascii="Arial" w:hAnsi="Arial" w:cs="Arial"/>
        </w:rPr>
        <w:t xml:space="preserve"> for ease of evaluation.  </w:t>
      </w:r>
    </w:p>
    <w:p w14:paraId="4190E5EF" w14:textId="3A8FAE89" w:rsidR="00F62D7E" w:rsidRPr="00B54B64" w:rsidRDefault="00F62D7E">
      <w:pPr>
        <w:numPr>
          <w:ilvl w:val="12"/>
          <w:numId w:val="0"/>
        </w:numPr>
        <w:ind w:left="1080"/>
        <w:jc w:val="both"/>
        <w:rPr>
          <w:rFonts w:ascii="Arial" w:hAnsi="Arial" w:cs="Arial"/>
        </w:rPr>
      </w:pPr>
      <w:r w:rsidRPr="00B54B64">
        <w:rPr>
          <w:rFonts w:ascii="Arial" w:hAnsi="Arial" w:cs="Arial"/>
        </w:rPr>
        <w:t xml:space="preserve">If the </w:t>
      </w:r>
      <w:r w:rsidR="0028590E" w:rsidRPr="00B54B64">
        <w:rPr>
          <w:rFonts w:ascii="Arial" w:hAnsi="Arial" w:cs="Arial"/>
        </w:rPr>
        <w:t>Respondent</w:t>
      </w:r>
      <w:r w:rsidRPr="00B54B64">
        <w:rPr>
          <w:rFonts w:ascii="Arial" w:hAnsi="Arial" w:cs="Arial"/>
        </w:rPr>
        <w:t xml:space="preserve"> cannot perform any part of the work as specified, this must be clearly stated in the </w:t>
      </w:r>
      <w:r w:rsidR="0097753F" w:rsidRPr="00B54B64">
        <w:rPr>
          <w:rFonts w:ascii="Arial" w:hAnsi="Arial" w:cs="Arial"/>
        </w:rPr>
        <w:t>submission</w:t>
      </w:r>
      <w:r w:rsidR="00A97561">
        <w:rPr>
          <w:rFonts w:ascii="Arial" w:hAnsi="Arial" w:cs="Arial"/>
        </w:rPr>
        <w:t xml:space="preserve">. </w:t>
      </w:r>
      <w:r w:rsidRPr="00B54B64">
        <w:rPr>
          <w:rFonts w:ascii="Arial" w:hAnsi="Arial" w:cs="Arial"/>
        </w:rPr>
        <w:t xml:space="preserve"> Responses should indicate any deficiencies, enhancements, or other </w:t>
      </w:r>
      <w:r w:rsidRPr="00B54B64">
        <w:rPr>
          <w:rFonts w:ascii="Arial" w:hAnsi="Arial" w:cs="Arial"/>
        </w:rPr>
        <w:lastRenderedPageBreak/>
        <w:t>differences that exist between the proffered products and services and those that the University has described in its specifications.</w:t>
      </w:r>
    </w:p>
    <w:p w14:paraId="6ED1E3C1" w14:textId="77777777" w:rsidR="00F62D7E" w:rsidRPr="00B54B64" w:rsidRDefault="00F62D7E">
      <w:pPr>
        <w:numPr>
          <w:ilvl w:val="12"/>
          <w:numId w:val="0"/>
        </w:numPr>
        <w:ind w:left="1080"/>
        <w:jc w:val="both"/>
        <w:rPr>
          <w:rFonts w:ascii="Arial" w:hAnsi="Arial" w:cs="Arial"/>
        </w:rPr>
      </w:pPr>
    </w:p>
    <w:p w14:paraId="051B4C77" w14:textId="520D5C21" w:rsidR="00F62D7E" w:rsidRPr="00B54B64" w:rsidRDefault="00F62D7E">
      <w:pPr>
        <w:ind w:left="1080"/>
        <w:jc w:val="both"/>
        <w:rPr>
          <w:rFonts w:ascii="Arial" w:eastAsia="Arial Unicode MS" w:hAnsi="Arial" w:cs="Arial"/>
        </w:rPr>
      </w:pPr>
      <w:r w:rsidRPr="00B54B64">
        <w:rPr>
          <w:rFonts w:ascii="Arial" w:eastAsia="Arial Unicode MS" w:hAnsi="Arial" w:cs="Arial"/>
        </w:rPr>
        <w:t xml:space="preserve">After responding to each of the </w:t>
      </w:r>
      <w:r w:rsidR="0097753F" w:rsidRPr="00B54B64">
        <w:rPr>
          <w:rFonts w:ascii="Arial" w:eastAsia="Arial Unicode MS" w:hAnsi="Arial" w:cs="Arial"/>
        </w:rPr>
        <w:t>RFI</w:t>
      </w:r>
      <w:r w:rsidRPr="00B54B64">
        <w:rPr>
          <w:rFonts w:ascii="Arial" w:eastAsia="Arial Unicode MS" w:hAnsi="Arial" w:cs="Arial"/>
        </w:rPr>
        <w:t xml:space="preserve"> </w:t>
      </w:r>
      <w:r w:rsidR="005F3078">
        <w:rPr>
          <w:rFonts w:ascii="Arial" w:eastAsia="Arial Unicode MS" w:hAnsi="Arial" w:cs="Arial"/>
        </w:rPr>
        <w:t>questions</w:t>
      </w:r>
      <w:r w:rsidRPr="00B54B64">
        <w:rPr>
          <w:rFonts w:ascii="Arial" w:eastAsia="Arial Unicode MS" w:hAnsi="Arial" w:cs="Arial"/>
        </w:rPr>
        <w:t xml:space="preserve">, </w:t>
      </w:r>
      <w:r w:rsidR="0028590E" w:rsidRPr="00B54B64">
        <w:rPr>
          <w:rFonts w:ascii="Arial" w:eastAsia="Arial Unicode MS" w:hAnsi="Arial" w:cs="Arial"/>
        </w:rPr>
        <w:t>respondent</w:t>
      </w:r>
      <w:r w:rsidRPr="00B54B64">
        <w:rPr>
          <w:rFonts w:ascii="Arial" w:eastAsia="Arial Unicode MS" w:hAnsi="Arial" w:cs="Arial"/>
        </w:rPr>
        <w:t xml:space="preserve">s may present alternate and innovative approaches to meeting the requirements that may result in greater efficiency or cost savings to the University. These must be clearly identified.  </w:t>
      </w:r>
    </w:p>
    <w:p w14:paraId="035133B2" w14:textId="77777777" w:rsidR="00F62D7E" w:rsidRPr="00B54B64" w:rsidRDefault="00F62D7E">
      <w:pPr>
        <w:pStyle w:val="SectionTextChar"/>
        <w:ind w:left="360"/>
        <w:rPr>
          <w:b/>
        </w:rPr>
      </w:pPr>
    </w:p>
    <w:p w14:paraId="704DE7B0" w14:textId="3176604E" w:rsidR="00A97561" w:rsidRDefault="00F62D7E" w:rsidP="00A97561">
      <w:pPr>
        <w:pStyle w:val="SectionTextChar"/>
        <w:numPr>
          <w:ilvl w:val="0"/>
          <w:numId w:val="11"/>
        </w:numPr>
        <w:tabs>
          <w:tab w:val="clear" w:pos="720"/>
          <w:tab w:val="num" w:pos="1080"/>
        </w:tabs>
        <w:spacing w:after="120"/>
        <w:ind w:left="1080"/>
      </w:pPr>
      <w:r w:rsidRPr="00B54B64">
        <w:rPr>
          <w:u w:val="single"/>
        </w:rPr>
        <w:t>Additional submittals</w:t>
      </w:r>
      <w:r w:rsidR="003A1689">
        <w:t xml:space="preserve">: </w:t>
      </w:r>
      <w:r w:rsidRPr="00B54B64">
        <w:t>Includes any other required or supplemental information such as:</w:t>
      </w:r>
    </w:p>
    <w:p w14:paraId="1592D3A4" w14:textId="195F18FA" w:rsidR="00F62D7E" w:rsidRPr="00B54B64" w:rsidRDefault="00F62D7E" w:rsidP="00A97561">
      <w:pPr>
        <w:pStyle w:val="SectionTextChar"/>
        <w:spacing w:after="120"/>
        <w:ind w:left="1080"/>
      </w:pPr>
      <w:r w:rsidRPr="00B54B64">
        <w:t>Reference</w:t>
      </w:r>
      <w:r w:rsidR="005F3078">
        <w:t xml:space="preserve">s as desired </w:t>
      </w:r>
      <w:r w:rsidRPr="00B54B64">
        <w:t xml:space="preserve">Supplemental information </w:t>
      </w:r>
      <w:r w:rsidR="0028590E" w:rsidRPr="00B54B64">
        <w:t>Respondent</w:t>
      </w:r>
      <w:r w:rsidRPr="00B54B64">
        <w:t xml:space="preserve">s wish to provide such as product literature, alternative solutions etc.  </w:t>
      </w:r>
    </w:p>
    <w:p w14:paraId="3CCDFE2A" w14:textId="77777777" w:rsidR="00F62D7E" w:rsidRPr="00B54B64" w:rsidRDefault="00F62D7E">
      <w:pPr>
        <w:ind w:left="360"/>
        <w:rPr>
          <w:rFonts w:ascii="Arial" w:hAnsi="Arial" w:cs="Arial"/>
          <w:b/>
        </w:rPr>
      </w:pPr>
    </w:p>
    <w:p w14:paraId="459C64F4" w14:textId="77777777" w:rsidR="00F62D7E" w:rsidRPr="00B54B64" w:rsidRDefault="00F62D7E">
      <w:pPr>
        <w:numPr>
          <w:ilvl w:val="12"/>
          <w:numId w:val="0"/>
        </w:numPr>
        <w:tabs>
          <w:tab w:val="left" w:pos="-90"/>
        </w:tabs>
        <w:ind w:left="720"/>
        <w:jc w:val="both"/>
        <w:rPr>
          <w:rFonts w:ascii="Arial" w:hAnsi="Arial" w:cs="Arial"/>
        </w:rPr>
      </w:pPr>
      <w:r w:rsidRPr="00B54B64">
        <w:rPr>
          <w:rFonts w:ascii="Arial" w:hAnsi="Arial" w:cs="Arial"/>
        </w:rPr>
        <w:t xml:space="preserve">Incomplete </w:t>
      </w:r>
      <w:r w:rsidR="0097753F" w:rsidRPr="00B54B64">
        <w:rPr>
          <w:rFonts w:ascii="Arial" w:hAnsi="Arial" w:cs="Arial"/>
        </w:rPr>
        <w:t>submission</w:t>
      </w:r>
      <w:r w:rsidRPr="00B54B64">
        <w:rPr>
          <w:rFonts w:ascii="Arial" w:hAnsi="Arial" w:cs="Arial"/>
        </w:rPr>
        <w:t xml:space="preserve">s are subject to disqualification, however, the University reserves the right at its sole discretion, to require the </w:t>
      </w:r>
      <w:r w:rsidR="0028590E" w:rsidRPr="00B54B64">
        <w:rPr>
          <w:rFonts w:ascii="Arial" w:hAnsi="Arial" w:cs="Arial"/>
        </w:rPr>
        <w:t>Respondent</w:t>
      </w:r>
      <w:r w:rsidRPr="00B54B64">
        <w:rPr>
          <w:rFonts w:ascii="Arial" w:hAnsi="Arial" w:cs="Arial"/>
        </w:rPr>
        <w:t xml:space="preserve"> to supply any missing information, with the exception of Cost </w:t>
      </w:r>
      <w:r w:rsidR="0097753F" w:rsidRPr="00B54B64">
        <w:rPr>
          <w:rFonts w:ascii="Arial" w:hAnsi="Arial" w:cs="Arial"/>
        </w:rPr>
        <w:t xml:space="preserve">Estimate </w:t>
      </w:r>
      <w:r w:rsidRPr="00B54B64">
        <w:rPr>
          <w:rFonts w:ascii="Arial" w:hAnsi="Arial" w:cs="Arial"/>
        </w:rPr>
        <w:t xml:space="preserve">data, which cannot not be included or amended after the </w:t>
      </w:r>
      <w:r w:rsidR="0097753F" w:rsidRPr="00B54B64">
        <w:rPr>
          <w:rFonts w:ascii="Arial" w:hAnsi="Arial" w:cs="Arial"/>
        </w:rPr>
        <w:t>submission</w:t>
      </w:r>
      <w:r w:rsidR="003A1689">
        <w:rPr>
          <w:rFonts w:ascii="Arial" w:hAnsi="Arial" w:cs="Arial"/>
        </w:rPr>
        <w:t xml:space="preserve"> due date.  </w:t>
      </w:r>
      <w:r w:rsidR="0097753F" w:rsidRPr="00B54B64">
        <w:rPr>
          <w:rFonts w:ascii="Arial" w:hAnsi="Arial" w:cs="Arial"/>
        </w:rPr>
        <w:t>Submission</w:t>
      </w:r>
      <w:r w:rsidRPr="00B54B64">
        <w:rPr>
          <w:rFonts w:ascii="Arial" w:hAnsi="Arial" w:cs="Arial"/>
        </w:rPr>
        <w:t xml:space="preserve">s must be accurate; errors or omissions of a material nature will result in rejection of a </w:t>
      </w:r>
      <w:r w:rsidR="0097753F" w:rsidRPr="00B54B64">
        <w:rPr>
          <w:rFonts w:ascii="Arial" w:hAnsi="Arial" w:cs="Arial"/>
        </w:rPr>
        <w:t>submission</w:t>
      </w:r>
      <w:r w:rsidRPr="00B54B64">
        <w:rPr>
          <w:rFonts w:ascii="Arial" w:hAnsi="Arial" w:cs="Arial"/>
        </w:rPr>
        <w:t xml:space="preserve">.  </w:t>
      </w:r>
    </w:p>
    <w:p w14:paraId="1BD9BA5C" w14:textId="77777777" w:rsidR="00F62D7E" w:rsidRPr="00B54B64" w:rsidRDefault="00F62D7E">
      <w:pPr>
        <w:numPr>
          <w:ilvl w:val="12"/>
          <w:numId w:val="0"/>
        </w:numPr>
        <w:tabs>
          <w:tab w:val="left" w:pos="-90"/>
        </w:tabs>
        <w:ind w:left="720"/>
        <w:jc w:val="both"/>
        <w:rPr>
          <w:rFonts w:ascii="Arial" w:hAnsi="Arial" w:cs="Arial"/>
        </w:rPr>
      </w:pPr>
    </w:p>
    <w:p w14:paraId="0ACF2D79" w14:textId="77777777" w:rsidR="00F62D7E" w:rsidRPr="00B54B64" w:rsidRDefault="00F62D7E">
      <w:pPr>
        <w:rPr>
          <w:rFonts w:ascii="Arial" w:eastAsia="Arial Unicode MS" w:hAnsi="Arial" w:cs="Arial"/>
        </w:rPr>
      </w:pPr>
    </w:p>
    <w:p w14:paraId="32754106" w14:textId="07109401" w:rsidR="00F62D7E" w:rsidRPr="00A97561" w:rsidRDefault="00F62D7E" w:rsidP="00A97561">
      <w:pPr>
        <w:pStyle w:val="Heading2"/>
        <w:tabs>
          <w:tab w:val="clear" w:pos="1080"/>
        </w:tabs>
        <w:ind w:left="360"/>
        <w:rPr>
          <w:rFonts w:ascii="Arial" w:eastAsia="Arial Unicode MS" w:hAnsi="Arial" w:cs="Arial"/>
          <w:b/>
        </w:rPr>
      </w:pPr>
      <w:bookmarkStart w:id="21" w:name="_Toc79200183"/>
      <w:bookmarkStart w:id="22" w:name="_Toc79205426"/>
      <w:bookmarkStart w:id="23" w:name="_Toc79205738"/>
      <w:bookmarkStart w:id="24" w:name="_Toc79206506"/>
      <w:bookmarkStart w:id="25" w:name="_Toc196277126"/>
      <w:r w:rsidRPr="00B54B64">
        <w:rPr>
          <w:rFonts w:ascii="Arial" w:eastAsia="Arial Unicode MS" w:hAnsi="Arial" w:cs="Arial"/>
          <w:b/>
        </w:rPr>
        <w:t>Evaluation and Method of Award</w:t>
      </w:r>
      <w:bookmarkEnd w:id="21"/>
      <w:bookmarkEnd w:id="22"/>
      <w:bookmarkEnd w:id="23"/>
      <w:bookmarkEnd w:id="24"/>
      <w:bookmarkEnd w:id="25"/>
    </w:p>
    <w:p w14:paraId="317A07D6" w14:textId="77777777" w:rsidR="00F62D7E" w:rsidRPr="00B54B64" w:rsidRDefault="00F62D7E">
      <w:pPr>
        <w:ind w:left="720"/>
        <w:jc w:val="both"/>
        <w:rPr>
          <w:rFonts w:ascii="Arial" w:eastAsia="Arial Unicode MS" w:hAnsi="Arial" w:cs="Arial"/>
        </w:rPr>
      </w:pPr>
    </w:p>
    <w:p w14:paraId="78BB1A77" w14:textId="78F2D297" w:rsidR="00F62D7E" w:rsidRDefault="00A97561" w:rsidP="00216844">
      <w:pPr>
        <w:ind w:left="720"/>
        <w:jc w:val="both"/>
        <w:rPr>
          <w:rFonts w:ascii="Arial" w:eastAsia="Arial Unicode MS" w:hAnsi="Arial" w:cs="Arial"/>
        </w:rPr>
      </w:pPr>
      <w:r w:rsidRPr="00A97561">
        <w:rPr>
          <w:rFonts w:ascii="Arial" w:eastAsia="Arial Unicode MS" w:hAnsi="Arial" w:cs="Arial"/>
        </w:rPr>
        <w:t>This RFI is solely for the purpose o</w:t>
      </w:r>
      <w:r w:rsidR="00216844">
        <w:rPr>
          <w:rFonts w:ascii="Arial" w:eastAsia="Arial Unicode MS" w:hAnsi="Arial" w:cs="Arial"/>
        </w:rPr>
        <w:t>f understanding of your scope o</w:t>
      </w:r>
      <w:r w:rsidRPr="00A97561">
        <w:rPr>
          <w:rFonts w:ascii="Arial" w:eastAsia="Arial Unicode MS" w:hAnsi="Arial" w:cs="Arial"/>
        </w:rPr>
        <w:t>f products and services and there will not be an award.  An RFP will be submitted in the next 6 months.</w:t>
      </w:r>
    </w:p>
    <w:p w14:paraId="3CF340EA" w14:textId="584971DE" w:rsidR="003A1689" w:rsidRDefault="003A1689">
      <w:pPr>
        <w:ind w:left="360"/>
        <w:rPr>
          <w:rFonts w:ascii="Arial" w:eastAsia="Arial Unicode MS" w:hAnsi="Arial" w:cs="Arial"/>
        </w:rPr>
      </w:pPr>
    </w:p>
    <w:p w14:paraId="14A23C33" w14:textId="77777777" w:rsidR="00216844" w:rsidRPr="00B54B64" w:rsidRDefault="00216844">
      <w:pPr>
        <w:ind w:left="360"/>
        <w:rPr>
          <w:rFonts w:ascii="Arial" w:eastAsia="Arial Unicode MS" w:hAnsi="Arial" w:cs="Arial"/>
        </w:rPr>
      </w:pPr>
    </w:p>
    <w:p w14:paraId="5B0E2A3F" w14:textId="77777777" w:rsidR="00F62D7E" w:rsidRPr="00B54B64" w:rsidRDefault="00F62D7E">
      <w:pPr>
        <w:pStyle w:val="Heading2"/>
        <w:tabs>
          <w:tab w:val="clear" w:pos="1080"/>
        </w:tabs>
        <w:ind w:left="360"/>
        <w:rPr>
          <w:rFonts w:ascii="Arial" w:eastAsia="Arial Unicode MS" w:hAnsi="Arial" w:cs="Arial"/>
          <w:b/>
        </w:rPr>
      </w:pPr>
      <w:bookmarkStart w:id="26" w:name="_Toc79200185"/>
      <w:bookmarkStart w:id="27" w:name="_Toc79205428"/>
      <w:bookmarkStart w:id="28" w:name="_Toc79205740"/>
      <w:bookmarkStart w:id="29" w:name="_Toc79206508"/>
      <w:bookmarkStart w:id="30" w:name="_Toc196277128"/>
      <w:r w:rsidRPr="00B54B64">
        <w:rPr>
          <w:rFonts w:ascii="Arial" w:eastAsia="Arial Unicode MS" w:hAnsi="Arial" w:cs="Arial"/>
          <w:b/>
        </w:rPr>
        <w:t xml:space="preserve">Rejection of </w:t>
      </w:r>
      <w:r w:rsidR="0028590E" w:rsidRPr="00B54B64">
        <w:rPr>
          <w:rFonts w:ascii="Arial" w:eastAsia="Arial Unicode MS" w:hAnsi="Arial" w:cs="Arial"/>
          <w:b/>
        </w:rPr>
        <w:t>Response</w:t>
      </w:r>
      <w:r w:rsidRPr="00B54B64">
        <w:rPr>
          <w:rFonts w:ascii="Arial" w:eastAsia="Arial Unicode MS" w:hAnsi="Arial" w:cs="Arial"/>
          <w:b/>
        </w:rPr>
        <w:t>s</w:t>
      </w:r>
      <w:bookmarkEnd w:id="26"/>
      <w:bookmarkEnd w:id="27"/>
      <w:bookmarkEnd w:id="28"/>
      <w:bookmarkEnd w:id="29"/>
      <w:bookmarkEnd w:id="30"/>
    </w:p>
    <w:p w14:paraId="4977998A" w14:textId="77777777" w:rsidR="00F62D7E" w:rsidRPr="00B54B64" w:rsidRDefault="00F62D7E">
      <w:pPr>
        <w:rPr>
          <w:rFonts w:ascii="Arial" w:eastAsia="Arial Unicode MS" w:hAnsi="Arial" w:cs="Arial"/>
        </w:rPr>
      </w:pPr>
    </w:p>
    <w:p w14:paraId="0C4A1722" w14:textId="77777777" w:rsidR="00F62D7E" w:rsidRPr="00B54B64" w:rsidRDefault="00F62D7E">
      <w:pPr>
        <w:pStyle w:val="GenConditionssingle"/>
        <w:ind w:left="720"/>
        <w:jc w:val="left"/>
        <w:rPr>
          <w:rFonts w:ascii="Arial" w:eastAsia="Arial Unicode MS" w:hAnsi="Arial" w:cs="Arial"/>
          <w:sz w:val="20"/>
        </w:rPr>
      </w:pPr>
      <w:r w:rsidRPr="00B54B64">
        <w:rPr>
          <w:rFonts w:ascii="Arial" w:eastAsia="Arial Unicode MS" w:hAnsi="Arial" w:cs="Arial"/>
          <w:sz w:val="20"/>
        </w:rPr>
        <w:t xml:space="preserve">The University reserves the right to reject </w:t>
      </w:r>
      <w:r w:rsidR="0028590E" w:rsidRPr="00B54B64">
        <w:rPr>
          <w:rFonts w:ascii="Arial" w:eastAsia="Arial Unicode MS" w:hAnsi="Arial" w:cs="Arial"/>
          <w:sz w:val="20"/>
        </w:rPr>
        <w:t>submission</w:t>
      </w:r>
      <w:r w:rsidRPr="00B54B64">
        <w:rPr>
          <w:rFonts w:ascii="Arial" w:eastAsia="Arial Unicode MS" w:hAnsi="Arial" w:cs="Arial"/>
          <w:sz w:val="20"/>
        </w:rPr>
        <w:t xml:space="preserve">s that are non-responsive, including, without limitation, </w:t>
      </w:r>
      <w:r w:rsidR="0028590E" w:rsidRPr="00B54B64">
        <w:rPr>
          <w:rFonts w:ascii="Arial" w:eastAsia="Arial Unicode MS" w:hAnsi="Arial" w:cs="Arial"/>
          <w:sz w:val="20"/>
        </w:rPr>
        <w:t>submission</w:t>
      </w:r>
      <w:r w:rsidRPr="00B54B64">
        <w:rPr>
          <w:rFonts w:ascii="Arial" w:eastAsia="Arial Unicode MS" w:hAnsi="Arial" w:cs="Arial"/>
          <w:sz w:val="20"/>
        </w:rPr>
        <w:t>s which contain the following defects:</w:t>
      </w:r>
    </w:p>
    <w:p w14:paraId="11661838" w14:textId="77777777" w:rsidR="00F62D7E" w:rsidRPr="00B54B64" w:rsidRDefault="00F62D7E">
      <w:pPr>
        <w:pStyle w:val="Heading3"/>
        <w:numPr>
          <w:ilvl w:val="0"/>
          <w:numId w:val="0"/>
        </w:numPr>
        <w:tabs>
          <w:tab w:val="left" w:pos="1260"/>
        </w:tabs>
        <w:ind w:left="720"/>
        <w:jc w:val="both"/>
        <w:rPr>
          <w:rFonts w:ascii="Arial" w:eastAsia="Arial Unicode MS" w:hAnsi="Arial" w:cs="Arial"/>
          <w:noProof w:val="0"/>
        </w:rPr>
      </w:pPr>
      <w:bookmarkStart w:id="31" w:name="_Toc79200186"/>
    </w:p>
    <w:p w14:paraId="14BBDDE9" w14:textId="77777777" w:rsidR="00F62D7E" w:rsidRPr="00B54B64" w:rsidRDefault="00F62D7E" w:rsidP="005159B3">
      <w:pPr>
        <w:pStyle w:val="Heading3"/>
        <w:numPr>
          <w:ilvl w:val="0"/>
          <w:numId w:val="10"/>
        </w:numPr>
        <w:tabs>
          <w:tab w:val="clear" w:pos="1440"/>
        </w:tabs>
        <w:ind w:left="1080"/>
        <w:jc w:val="both"/>
        <w:rPr>
          <w:rFonts w:ascii="Arial" w:eastAsia="Arial Unicode MS" w:hAnsi="Arial" w:cs="Arial"/>
        </w:rPr>
      </w:pPr>
      <w:r w:rsidRPr="00B54B64">
        <w:rPr>
          <w:rFonts w:ascii="Arial" w:eastAsia="Arial Unicode MS" w:hAnsi="Arial" w:cs="Arial"/>
        </w:rPr>
        <w:t xml:space="preserve">Late or incomplete </w:t>
      </w:r>
      <w:r w:rsidR="0028590E" w:rsidRPr="00B54B64">
        <w:rPr>
          <w:rFonts w:ascii="Arial" w:eastAsia="Arial Unicode MS" w:hAnsi="Arial" w:cs="Arial"/>
        </w:rPr>
        <w:t>submission</w:t>
      </w:r>
      <w:r w:rsidRPr="00B54B64">
        <w:rPr>
          <w:rFonts w:ascii="Arial" w:eastAsia="Arial Unicode MS" w:hAnsi="Arial" w:cs="Arial"/>
        </w:rPr>
        <w:t>s</w:t>
      </w:r>
      <w:bookmarkEnd w:id="31"/>
      <w:r w:rsidRPr="00B54B64">
        <w:rPr>
          <w:rFonts w:ascii="Arial" w:eastAsia="Arial Unicode MS" w:hAnsi="Arial" w:cs="Arial"/>
        </w:rPr>
        <w:t>;</w:t>
      </w:r>
    </w:p>
    <w:p w14:paraId="063CE4A7" w14:textId="77777777" w:rsidR="00F62D7E" w:rsidRPr="00B54B64" w:rsidRDefault="00F62D7E" w:rsidP="005159B3">
      <w:pPr>
        <w:pStyle w:val="Heading3"/>
        <w:numPr>
          <w:ilvl w:val="0"/>
          <w:numId w:val="10"/>
        </w:numPr>
        <w:tabs>
          <w:tab w:val="clear" w:pos="1440"/>
        </w:tabs>
        <w:ind w:left="1080"/>
        <w:jc w:val="both"/>
        <w:rPr>
          <w:rFonts w:ascii="Arial" w:eastAsia="Arial Unicode MS" w:hAnsi="Arial" w:cs="Arial"/>
        </w:rPr>
      </w:pPr>
      <w:bookmarkStart w:id="32" w:name="_Toc79200187"/>
      <w:r w:rsidRPr="00B54B64">
        <w:rPr>
          <w:rFonts w:ascii="Arial" w:eastAsia="Arial Unicode MS" w:hAnsi="Arial" w:cs="Arial"/>
        </w:rPr>
        <w:t xml:space="preserve">Failure to conform to the rules or requirements contained in the </w:t>
      </w:r>
      <w:r w:rsidR="0097753F" w:rsidRPr="00B54B64">
        <w:rPr>
          <w:rFonts w:ascii="Arial" w:eastAsia="Arial Unicode MS" w:hAnsi="Arial" w:cs="Arial"/>
        </w:rPr>
        <w:t>RFI</w:t>
      </w:r>
      <w:bookmarkEnd w:id="32"/>
      <w:r w:rsidRPr="00B54B64">
        <w:rPr>
          <w:rFonts w:ascii="Arial" w:eastAsia="Arial Unicode MS" w:hAnsi="Arial" w:cs="Arial"/>
        </w:rPr>
        <w:t>;</w:t>
      </w:r>
    </w:p>
    <w:p w14:paraId="691C8633" w14:textId="77777777" w:rsidR="00F62D7E" w:rsidRPr="00B54B64" w:rsidRDefault="00F62D7E" w:rsidP="005159B3">
      <w:pPr>
        <w:pStyle w:val="Heading3"/>
        <w:numPr>
          <w:ilvl w:val="0"/>
          <w:numId w:val="10"/>
        </w:numPr>
        <w:tabs>
          <w:tab w:val="clear" w:pos="1440"/>
        </w:tabs>
        <w:ind w:left="1080"/>
        <w:jc w:val="both"/>
        <w:rPr>
          <w:rFonts w:ascii="Arial" w:eastAsia="Arial Unicode MS" w:hAnsi="Arial" w:cs="Arial"/>
        </w:rPr>
      </w:pPr>
      <w:bookmarkStart w:id="33" w:name="_Toc79200188"/>
      <w:r w:rsidRPr="00B54B64">
        <w:rPr>
          <w:rFonts w:ascii="Arial" w:eastAsia="Arial Unicode MS" w:hAnsi="Arial" w:cs="Arial"/>
        </w:rPr>
        <w:t xml:space="preserve">Failure to sign the </w:t>
      </w:r>
      <w:r w:rsidR="0028590E" w:rsidRPr="00B54B64">
        <w:rPr>
          <w:rFonts w:ascii="Arial" w:eastAsia="Arial Unicode MS" w:hAnsi="Arial" w:cs="Arial"/>
        </w:rPr>
        <w:t>submission</w:t>
      </w:r>
      <w:bookmarkEnd w:id="33"/>
      <w:r w:rsidRPr="00B54B64">
        <w:rPr>
          <w:rFonts w:ascii="Arial" w:eastAsia="Arial Unicode MS" w:hAnsi="Arial" w:cs="Arial"/>
        </w:rPr>
        <w:t>;</w:t>
      </w:r>
    </w:p>
    <w:p w14:paraId="065540D3" w14:textId="77777777" w:rsidR="00F62D7E" w:rsidRPr="00B54B64" w:rsidRDefault="00F62D7E" w:rsidP="005159B3">
      <w:pPr>
        <w:pStyle w:val="Heading3"/>
        <w:numPr>
          <w:ilvl w:val="0"/>
          <w:numId w:val="10"/>
        </w:numPr>
        <w:tabs>
          <w:tab w:val="clear" w:pos="1440"/>
        </w:tabs>
        <w:ind w:left="1080"/>
        <w:jc w:val="both"/>
        <w:rPr>
          <w:rFonts w:ascii="Arial" w:eastAsia="Arial Unicode MS" w:hAnsi="Arial" w:cs="Arial"/>
        </w:rPr>
      </w:pPr>
      <w:bookmarkStart w:id="34" w:name="_Toc79200189"/>
      <w:r w:rsidRPr="00B54B64">
        <w:rPr>
          <w:rFonts w:ascii="Arial" w:eastAsia="Arial Unicode MS" w:hAnsi="Arial" w:cs="Arial"/>
        </w:rPr>
        <w:t xml:space="preserve">Proof of collusion among </w:t>
      </w:r>
      <w:r w:rsidR="0028590E" w:rsidRPr="00B54B64">
        <w:rPr>
          <w:rFonts w:ascii="Arial" w:eastAsia="Arial Unicode MS" w:hAnsi="Arial" w:cs="Arial"/>
        </w:rPr>
        <w:t>respondent</w:t>
      </w:r>
      <w:r w:rsidRPr="00B54B64">
        <w:rPr>
          <w:rFonts w:ascii="Arial" w:eastAsia="Arial Unicode MS" w:hAnsi="Arial" w:cs="Arial"/>
        </w:rPr>
        <w:t xml:space="preserve">s, in which case all </w:t>
      </w:r>
      <w:r w:rsidR="0097753F" w:rsidRPr="00B54B64">
        <w:rPr>
          <w:rFonts w:ascii="Arial" w:eastAsia="Arial Unicode MS" w:hAnsi="Arial" w:cs="Arial"/>
        </w:rPr>
        <w:t>submission</w:t>
      </w:r>
      <w:r w:rsidRPr="00B54B64">
        <w:rPr>
          <w:rFonts w:ascii="Arial" w:eastAsia="Arial Unicode MS" w:hAnsi="Arial" w:cs="Arial"/>
        </w:rPr>
        <w:t>s involved in the collusive action will be rejected</w:t>
      </w:r>
      <w:bookmarkEnd w:id="34"/>
      <w:r w:rsidRPr="00B54B64">
        <w:rPr>
          <w:rFonts w:ascii="Arial" w:eastAsia="Arial Unicode MS" w:hAnsi="Arial" w:cs="Arial"/>
        </w:rPr>
        <w:t>;</w:t>
      </w:r>
    </w:p>
    <w:p w14:paraId="0FA4A085" w14:textId="77777777" w:rsidR="00F62D7E" w:rsidRPr="00B54B64" w:rsidRDefault="00F62D7E" w:rsidP="005159B3">
      <w:pPr>
        <w:pStyle w:val="Heading3"/>
        <w:numPr>
          <w:ilvl w:val="0"/>
          <w:numId w:val="10"/>
        </w:numPr>
        <w:tabs>
          <w:tab w:val="clear" w:pos="1440"/>
        </w:tabs>
        <w:ind w:left="1080"/>
        <w:jc w:val="both"/>
        <w:rPr>
          <w:rFonts w:ascii="Arial" w:eastAsia="Arial Unicode MS" w:hAnsi="Arial" w:cs="Arial"/>
        </w:rPr>
      </w:pPr>
      <w:bookmarkStart w:id="35" w:name="_Toc79200190"/>
      <w:r w:rsidRPr="00B54B64">
        <w:rPr>
          <w:rFonts w:ascii="Arial" w:eastAsia="Arial Unicode MS" w:hAnsi="Arial" w:cs="Arial"/>
        </w:rPr>
        <w:t xml:space="preserve">Noncompliance with applicable law, unauthorized additions or deletions, conditional </w:t>
      </w:r>
      <w:r w:rsidR="0028590E" w:rsidRPr="00B54B64">
        <w:rPr>
          <w:rFonts w:ascii="Arial" w:eastAsia="Arial Unicode MS" w:hAnsi="Arial" w:cs="Arial"/>
        </w:rPr>
        <w:t>submission</w:t>
      </w:r>
      <w:r w:rsidRPr="00B54B64">
        <w:rPr>
          <w:rFonts w:ascii="Arial" w:eastAsia="Arial Unicode MS" w:hAnsi="Arial" w:cs="Arial"/>
        </w:rPr>
        <w:t xml:space="preserve">s, or irregularities of any kind which may tend to make the </w:t>
      </w:r>
      <w:r w:rsidR="0028590E" w:rsidRPr="00B54B64">
        <w:rPr>
          <w:rFonts w:ascii="Arial" w:eastAsia="Arial Unicode MS" w:hAnsi="Arial" w:cs="Arial"/>
        </w:rPr>
        <w:t>submission</w:t>
      </w:r>
      <w:r w:rsidRPr="00B54B64">
        <w:rPr>
          <w:rFonts w:ascii="Arial" w:eastAsia="Arial Unicode MS" w:hAnsi="Arial" w:cs="Arial"/>
        </w:rPr>
        <w:t xml:space="preserve"> incomplete, indefinite or ambiguous as to its meaning</w:t>
      </w:r>
      <w:bookmarkEnd w:id="35"/>
      <w:r w:rsidRPr="00B54B64">
        <w:rPr>
          <w:rFonts w:ascii="Arial" w:eastAsia="Arial Unicode MS" w:hAnsi="Arial" w:cs="Arial"/>
        </w:rPr>
        <w:t>;</w:t>
      </w:r>
    </w:p>
    <w:p w14:paraId="39AEB4D5" w14:textId="21310FA5" w:rsidR="00F62D7E" w:rsidRDefault="00F62D7E" w:rsidP="005159B3">
      <w:pPr>
        <w:pStyle w:val="Heading3"/>
        <w:numPr>
          <w:ilvl w:val="0"/>
          <w:numId w:val="10"/>
        </w:numPr>
        <w:tabs>
          <w:tab w:val="clear" w:pos="1440"/>
        </w:tabs>
        <w:ind w:left="1080"/>
        <w:jc w:val="both"/>
        <w:rPr>
          <w:rFonts w:ascii="Arial" w:eastAsia="Arial Unicode MS" w:hAnsi="Arial" w:cs="Arial"/>
        </w:rPr>
      </w:pPr>
      <w:bookmarkStart w:id="36" w:name="_Toc79200191"/>
      <w:r w:rsidRPr="00B54B64">
        <w:rPr>
          <w:rFonts w:ascii="Arial" w:eastAsia="Arial Unicode MS" w:hAnsi="Arial" w:cs="Arial"/>
        </w:rPr>
        <w:t>Provisions reserving the right to accept or reject an award, or to enter into a contract containing terms and conditions that are contrary to those in the solicitation</w:t>
      </w:r>
      <w:bookmarkEnd w:id="36"/>
      <w:r w:rsidRPr="00B54B64">
        <w:rPr>
          <w:rFonts w:ascii="Arial" w:eastAsia="Arial Unicode MS" w:hAnsi="Arial" w:cs="Arial"/>
        </w:rPr>
        <w:t>;</w:t>
      </w:r>
    </w:p>
    <w:p w14:paraId="7231DEEA" w14:textId="3AE6CEF4" w:rsidR="00A97561" w:rsidRDefault="00A97561" w:rsidP="00A97561">
      <w:pPr>
        <w:rPr>
          <w:rFonts w:eastAsia="Arial Unicode MS"/>
        </w:rPr>
      </w:pPr>
    </w:p>
    <w:p w14:paraId="439E2BBA" w14:textId="77777777" w:rsidR="00A97561" w:rsidRPr="00A97561" w:rsidRDefault="00A97561" w:rsidP="00A97561">
      <w:pPr>
        <w:rPr>
          <w:rFonts w:eastAsia="Arial Unicode MS"/>
        </w:rPr>
      </w:pPr>
    </w:p>
    <w:p w14:paraId="01BC697E" w14:textId="77777777" w:rsidR="00F62D7E" w:rsidRPr="00B54B64" w:rsidRDefault="0097753F">
      <w:pPr>
        <w:pStyle w:val="Heading2"/>
        <w:tabs>
          <w:tab w:val="clear" w:pos="1080"/>
        </w:tabs>
        <w:ind w:left="360"/>
        <w:rPr>
          <w:rFonts w:ascii="Arial" w:hAnsi="Arial" w:cs="Arial"/>
          <w:b/>
        </w:rPr>
      </w:pPr>
      <w:r w:rsidRPr="00B54B64">
        <w:rPr>
          <w:rFonts w:ascii="Arial" w:hAnsi="Arial" w:cs="Arial"/>
          <w:b/>
        </w:rPr>
        <w:t>Submission</w:t>
      </w:r>
      <w:r w:rsidR="00F62D7E" w:rsidRPr="00B54B64">
        <w:rPr>
          <w:rFonts w:ascii="Arial" w:hAnsi="Arial" w:cs="Arial"/>
          <w:b/>
        </w:rPr>
        <w:t xml:space="preserve"> Preparation Costs</w:t>
      </w:r>
    </w:p>
    <w:p w14:paraId="3427A798" w14:textId="77777777" w:rsidR="00F62D7E" w:rsidRPr="00B54B64" w:rsidRDefault="00F62D7E">
      <w:pPr>
        <w:rPr>
          <w:rFonts w:ascii="Arial" w:hAnsi="Arial" w:cs="Arial"/>
        </w:rPr>
      </w:pPr>
    </w:p>
    <w:p w14:paraId="70553B20" w14:textId="77777777" w:rsidR="00F62D7E" w:rsidRPr="00B54B64" w:rsidRDefault="00F62D7E">
      <w:pPr>
        <w:pStyle w:val="Heading2"/>
        <w:numPr>
          <w:ilvl w:val="0"/>
          <w:numId w:val="0"/>
        </w:numPr>
        <w:ind w:left="720"/>
        <w:jc w:val="both"/>
        <w:rPr>
          <w:rFonts w:ascii="Arial" w:eastAsia="Arial Unicode MS" w:hAnsi="Arial" w:cs="Arial"/>
          <w:b/>
        </w:rPr>
      </w:pPr>
      <w:r w:rsidRPr="00B54B64">
        <w:rPr>
          <w:rFonts w:ascii="Arial" w:hAnsi="Arial" w:cs="Arial"/>
        </w:rPr>
        <w:t>The University will not be responsible under any circumstances for any costs incurred by the respondents in the generation and submission of responses, site visits, presentations, documentation, or marketing literature.</w:t>
      </w:r>
    </w:p>
    <w:p w14:paraId="10CA215B" w14:textId="77777777" w:rsidR="00F62D7E" w:rsidRDefault="00F62D7E">
      <w:pPr>
        <w:rPr>
          <w:rFonts w:ascii="Arial" w:eastAsia="Arial Unicode MS" w:hAnsi="Arial" w:cs="Arial"/>
        </w:rPr>
      </w:pPr>
    </w:p>
    <w:p w14:paraId="356E54BC" w14:textId="77777777" w:rsidR="003A1689" w:rsidRPr="00B54B64" w:rsidRDefault="003A1689">
      <w:pPr>
        <w:rPr>
          <w:rFonts w:ascii="Arial" w:eastAsia="Arial Unicode MS" w:hAnsi="Arial" w:cs="Arial"/>
        </w:rPr>
      </w:pPr>
    </w:p>
    <w:p w14:paraId="64B57E5F" w14:textId="77777777" w:rsidR="00F62D7E" w:rsidRPr="00B54B64" w:rsidRDefault="00F62D7E">
      <w:pPr>
        <w:pStyle w:val="Heading2"/>
        <w:tabs>
          <w:tab w:val="clear" w:pos="1080"/>
        </w:tabs>
        <w:ind w:left="360"/>
        <w:rPr>
          <w:rFonts w:ascii="Arial" w:eastAsia="Arial Unicode MS" w:hAnsi="Arial" w:cs="Arial"/>
          <w:b/>
        </w:rPr>
      </w:pPr>
      <w:bookmarkStart w:id="37" w:name="_Toc79200193"/>
      <w:bookmarkStart w:id="38" w:name="_Toc79205430"/>
      <w:bookmarkStart w:id="39" w:name="_Toc79205742"/>
      <w:bookmarkStart w:id="40" w:name="_Toc79206510"/>
      <w:bookmarkStart w:id="41" w:name="_Toc196277130"/>
      <w:r w:rsidRPr="00B54B64">
        <w:rPr>
          <w:rFonts w:ascii="Arial" w:eastAsia="Arial Unicode MS" w:hAnsi="Arial" w:cs="Arial"/>
          <w:b/>
        </w:rPr>
        <w:t>Disclosure of Records</w:t>
      </w:r>
      <w:bookmarkEnd w:id="37"/>
      <w:bookmarkEnd w:id="38"/>
      <w:bookmarkEnd w:id="39"/>
      <w:bookmarkEnd w:id="40"/>
      <w:bookmarkEnd w:id="41"/>
    </w:p>
    <w:p w14:paraId="21BDE6B1" w14:textId="77777777" w:rsidR="00F62D7E" w:rsidRPr="00B54B64" w:rsidRDefault="00F62D7E">
      <w:pPr>
        <w:rPr>
          <w:rFonts w:ascii="Arial" w:eastAsia="Arial Unicode MS" w:hAnsi="Arial" w:cs="Arial"/>
        </w:rPr>
      </w:pPr>
    </w:p>
    <w:p w14:paraId="0D47E886" w14:textId="77777777" w:rsidR="00F62D7E" w:rsidRPr="00B54B64" w:rsidRDefault="00F62D7E">
      <w:pPr>
        <w:ind w:left="720"/>
        <w:rPr>
          <w:rFonts w:ascii="Arial" w:eastAsia="Arial Unicode MS" w:hAnsi="Arial" w:cs="Arial"/>
        </w:rPr>
      </w:pPr>
      <w:r w:rsidRPr="00B54B64">
        <w:rPr>
          <w:rFonts w:ascii="Arial" w:eastAsia="Arial Unicode MS" w:hAnsi="Arial" w:cs="Arial"/>
        </w:rPr>
        <w:t xml:space="preserve">All </w:t>
      </w:r>
      <w:r w:rsidR="0028590E" w:rsidRPr="00B54B64">
        <w:rPr>
          <w:rFonts w:ascii="Arial" w:eastAsia="Arial Unicode MS" w:hAnsi="Arial" w:cs="Arial"/>
        </w:rPr>
        <w:t>submission</w:t>
      </w:r>
      <w:r w:rsidRPr="00B54B64">
        <w:rPr>
          <w:rFonts w:ascii="Arial" w:eastAsia="Arial Unicode MS" w:hAnsi="Arial" w:cs="Arial"/>
        </w:rPr>
        <w:t>s, supporting materials, and related documentation will become the property of the University.</w:t>
      </w:r>
    </w:p>
    <w:p w14:paraId="1AB01674" w14:textId="77777777" w:rsidR="00F62D7E" w:rsidRPr="00B54B64" w:rsidRDefault="00F62D7E">
      <w:pPr>
        <w:rPr>
          <w:rFonts w:ascii="Arial" w:eastAsia="Arial Unicode MS" w:hAnsi="Arial" w:cs="Arial"/>
        </w:rPr>
      </w:pPr>
    </w:p>
    <w:p w14:paraId="705A1556" w14:textId="18AE8414" w:rsidR="00F62D7E" w:rsidRPr="00B54B64" w:rsidRDefault="00F62D7E">
      <w:pPr>
        <w:ind w:left="720"/>
        <w:jc w:val="both"/>
        <w:rPr>
          <w:rFonts w:ascii="Arial" w:eastAsia="Arial Unicode MS" w:hAnsi="Arial" w:cs="Arial"/>
        </w:rPr>
      </w:pPr>
      <w:r w:rsidRPr="00B54B64">
        <w:rPr>
          <w:rFonts w:ascii="Arial" w:eastAsia="Arial Unicode MS" w:hAnsi="Arial" w:cs="Arial"/>
        </w:rPr>
        <w:lastRenderedPageBreak/>
        <w:t xml:space="preserve">This </w:t>
      </w:r>
      <w:r w:rsidR="0097753F" w:rsidRPr="00B54B64">
        <w:rPr>
          <w:rFonts w:ascii="Arial" w:eastAsia="Arial Unicode MS" w:hAnsi="Arial" w:cs="Arial"/>
        </w:rPr>
        <w:t>RFI</w:t>
      </w:r>
      <w:r w:rsidRPr="00B54B64">
        <w:rPr>
          <w:rFonts w:ascii="Arial" w:eastAsia="Arial Unicode MS" w:hAnsi="Arial" w:cs="Arial"/>
        </w:rPr>
        <w:t xml:space="preserve">, together with copies of all documents shall be kept for a period of five years from date of contract expiration or termination and made part of a file or record which shall be open to public inspection.  If the response contains any trade secrets that should not be disclosed to the public or used by University for any purpose other than evaluation of your approach, the top of each sheet of such information must be marked "CONFIDENTIAL INFORMATION".  All information submitted as part of the </w:t>
      </w:r>
      <w:r w:rsidR="0028590E" w:rsidRPr="00B54B64">
        <w:rPr>
          <w:rFonts w:ascii="Arial" w:eastAsia="Arial Unicode MS" w:hAnsi="Arial" w:cs="Arial"/>
        </w:rPr>
        <w:t>submission</w:t>
      </w:r>
      <w:r w:rsidRPr="00B54B64">
        <w:rPr>
          <w:rFonts w:ascii="Arial" w:eastAsia="Arial Unicode MS" w:hAnsi="Arial" w:cs="Arial"/>
        </w:rPr>
        <w:t xml:space="preserve"> must be open to public inspection (except items marked as trade secrets and considered trade secrets under the California Public Records Act) after the award has been made.</w:t>
      </w:r>
    </w:p>
    <w:p w14:paraId="4AF18318" w14:textId="77777777" w:rsidR="00F62D7E" w:rsidRPr="00B54B64" w:rsidRDefault="00F62D7E">
      <w:pPr>
        <w:pStyle w:val="GenConditionssingle"/>
        <w:ind w:left="720"/>
        <w:jc w:val="left"/>
        <w:rPr>
          <w:rFonts w:ascii="Arial" w:eastAsia="Arial Unicode MS" w:hAnsi="Arial" w:cs="Arial"/>
          <w:sz w:val="20"/>
        </w:rPr>
      </w:pPr>
    </w:p>
    <w:p w14:paraId="2E3F1D7D" w14:textId="77777777" w:rsidR="00F62D7E" w:rsidRPr="00B54B64" w:rsidRDefault="00F62D7E" w:rsidP="003A1689">
      <w:pPr>
        <w:ind w:left="720"/>
        <w:jc w:val="both"/>
        <w:rPr>
          <w:rFonts w:ascii="Arial" w:eastAsia="Arial Unicode MS" w:hAnsi="Arial" w:cs="Arial"/>
        </w:rPr>
      </w:pPr>
      <w:r w:rsidRPr="00B54B64">
        <w:rPr>
          <w:rFonts w:ascii="Arial" w:eastAsia="Arial Unicode MS" w:hAnsi="Arial" w:cs="Arial"/>
        </w:rPr>
        <w:t xml:space="preserve">Should a request be made of University for information that has been designated as confidential by the </w:t>
      </w:r>
      <w:r w:rsidR="0028590E" w:rsidRPr="00B54B64">
        <w:rPr>
          <w:rFonts w:ascii="Arial" w:eastAsia="Arial Unicode MS" w:hAnsi="Arial" w:cs="Arial"/>
        </w:rPr>
        <w:t>respondent</w:t>
      </w:r>
      <w:r w:rsidRPr="00B54B64">
        <w:rPr>
          <w:rFonts w:ascii="Arial" w:eastAsia="Arial Unicode MS" w:hAnsi="Arial" w:cs="Arial"/>
        </w:rPr>
        <w:t xml:space="preserve"> and on the basis of that designation, University denies the request for information; the </w:t>
      </w:r>
      <w:r w:rsidR="0028590E" w:rsidRPr="00B54B64">
        <w:rPr>
          <w:rFonts w:ascii="Arial" w:eastAsia="Arial Unicode MS" w:hAnsi="Arial" w:cs="Arial"/>
        </w:rPr>
        <w:t>respondent</w:t>
      </w:r>
      <w:r w:rsidRPr="00B54B64">
        <w:rPr>
          <w:rFonts w:ascii="Arial" w:eastAsia="Arial Unicode MS" w:hAnsi="Arial" w:cs="Arial"/>
        </w:rPr>
        <w:t xml:space="preserve"> shall be responsible for all legal costs necessary to defend such action if the denial is challenged in a court of law.</w:t>
      </w:r>
    </w:p>
    <w:p w14:paraId="465B2238" w14:textId="77777777" w:rsidR="00F62D7E" w:rsidRDefault="00F62D7E" w:rsidP="003A1689">
      <w:pPr>
        <w:pStyle w:val="Heading2"/>
        <w:numPr>
          <w:ilvl w:val="0"/>
          <w:numId w:val="0"/>
        </w:numPr>
        <w:rPr>
          <w:rFonts w:ascii="Arial" w:eastAsia="Arial Unicode MS" w:hAnsi="Arial" w:cs="Arial"/>
        </w:rPr>
      </w:pPr>
    </w:p>
    <w:p w14:paraId="313CA812" w14:textId="77777777" w:rsidR="003A1689" w:rsidRPr="003A1689" w:rsidRDefault="003A1689" w:rsidP="003A1689">
      <w:pPr>
        <w:rPr>
          <w:rFonts w:eastAsia="Arial Unicode MS"/>
        </w:rPr>
      </w:pPr>
    </w:p>
    <w:p w14:paraId="7F087953" w14:textId="77777777" w:rsidR="00F62D7E" w:rsidRPr="00B54B64" w:rsidRDefault="00F62D7E">
      <w:pPr>
        <w:pStyle w:val="Heading2"/>
        <w:tabs>
          <w:tab w:val="clear" w:pos="1080"/>
        </w:tabs>
        <w:ind w:left="360"/>
        <w:rPr>
          <w:rFonts w:ascii="Arial" w:eastAsia="Arial Unicode MS" w:hAnsi="Arial" w:cs="Arial"/>
          <w:b/>
        </w:rPr>
      </w:pPr>
      <w:bookmarkStart w:id="42" w:name="_Toc79200197"/>
      <w:bookmarkStart w:id="43" w:name="_Toc79205434"/>
      <w:bookmarkStart w:id="44" w:name="_Toc79205746"/>
      <w:bookmarkStart w:id="45" w:name="_Toc79206514"/>
      <w:bookmarkStart w:id="46" w:name="_Toc196277133"/>
      <w:r w:rsidRPr="00B54B64">
        <w:rPr>
          <w:rFonts w:ascii="Arial" w:eastAsia="Arial Unicode MS" w:hAnsi="Arial" w:cs="Arial"/>
          <w:b/>
        </w:rPr>
        <w:t>Insurance Requirements</w:t>
      </w:r>
      <w:bookmarkEnd w:id="42"/>
      <w:bookmarkEnd w:id="43"/>
      <w:bookmarkEnd w:id="44"/>
      <w:bookmarkEnd w:id="45"/>
      <w:bookmarkEnd w:id="46"/>
    </w:p>
    <w:p w14:paraId="03236D9A" w14:textId="77777777" w:rsidR="00F62D7E" w:rsidRPr="00B54B64" w:rsidRDefault="00F62D7E">
      <w:pPr>
        <w:rPr>
          <w:rFonts w:ascii="Arial" w:eastAsia="Arial Unicode MS" w:hAnsi="Arial" w:cs="Arial"/>
        </w:rPr>
      </w:pPr>
    </w:p>
    <w:p w14:paraId="01305795" w14:textId="77777777" w:rsidR="00F62D7E" w:rsidRPr="00B54B64" w:rsidRDefault="00F62D7E">
      <w:pPr>
        <w:pStyle w:val="GenConditionssingle"/>
        <w:ind w:left="720"/>
        <w:rPr>
          <w:rFonts w:ascii="Arial" w:eastAsia="Arial Unicode MS" w:hAnsi="Arial" w:cs="Arial"/>
          <w:sz w:val="20"/>
        </w:rPr>
      </w:pPr>
      <w:r w:rsidRPr="00B54B64">
        <w:rPr>
          <w:rFonts w:ascii="Arial" w:eastAsia="Arial Unicode MS" w:hAnsi="Arial" w:cs="Arial"/>
          <w:sz w:val="20"/>
        </w:rPr>
        <w:t>If work is to be performed on University premises, supplier(s) shall furnish a certificate of insurance acceptable to University (Ref.: University of California T</w:t>
      </w:r>
      <w:r w:rsidR="00B86CCA">
        <w:rPr>
          <w:rFonts w:ascii="Arial" w:eastAsia="Arial Unicode MS" w:hAnsi="Arial" w:cs="Arial"/>
          <w:sz w:val="20"/>
        </w:rPr>
        <w:t>erms and Conditions of Purchase</w:t>
      </w:r>
      <w:r w:rsidRPr="00B54B64">
        <w:rPr>
          <w:rFonts w:ascii="Arial" w:eastAsia="Arial Unicode MS" w:hAnsi="Arial" w:cs="Arial"/>
          <w:sz w:val="20"/>
        </w:rPr>
        <w:t xml:space="preserve">).  All certificates shall name the Regents of the University of California as an additional </w:t>
      </w:r>
      <w:r w:rsidR="003A1689">
        <w:rPr>
          <w:rFonts w:ascii="Arial" w:eastAsia="Arial Unicode MS" w:hAnsi="Arial" w:cs="Arial"/>
          <w:sz w:val="20"/>
        </w:rPr>
        <w:t xml:space="preserve">insured. </w:t>
      </w:r>
      <w:r w:rsidRPr="00B54B64">
        <w:rPr>
          <w:rFonts w:ascii="Arial" w:eastAsia="Arial Unicode MS" w:hAnsi="Arial" w:cs="Arial"/>
          <w:sz w:val="20"/>
        </w:rPr>
        <w:t>The certificate must be submitted to the Purchasing Department prior to the commencement of services.  Certificates of insurance must be delivered to:</w:t>
      </w:r>
    </w:p>
    <w:p w14:paraId="369CB02B" w14:textId="77777777" w:rsidR="00F62D7E" w:rsidRPr="00B54B64" w:rsidRDefault="00F62D7E">
      <w:pPr>
        <w:pStyle w:val="GenConditionssingle"/>
        <w:ind w:left="720"/>
        <w:rPr>
          <w:rFonts w:ascii="Arial" w:eastAsia="Arial Unicode MS" w:hAnsi="Arial" w:cs="Arial"/>
          <w:sz w:val="20"/>
        </w:rPr>
      </w:pPr>
    </w:p>
    <w:p w14:paraId="341F4592" w14:textId="77777777" w:rsidR="003A1689" w:rsidRPr="00A97561" w:rsidRDefault="003A1689" w:rsidP="003A1689">
      <w:pPr>
        <w:pStyle w:val="GenConditionssingle"/>
        <w:ind w:left="1080"/>
        <w:rPr>
          <w:rFonts w:ascii="Arial" w:hAnsi="Arial" w:cs="Arial"/>
          <w:sz w:val="20"/>
        </w:rPr>
      </w:pPr>
      <w:r w:rsidRPr="00A97561">
        <w:rPr>
          <w:rFonts w:ascii="Arial" w:hAnsi="Arial" w:cs="Arial"/>
          <w:sz w:val="20"/>
        </w:rPr>
        <w:t>RoseAnne Fischer, CLS, MM</w:t>
      </w:r>
    </w:p>
    <w:p w14:paraId="2EBCC49D" w14:textId="77777777" w:rsidR="003A1689" w:rsidRPr="00A97561" w:rsidRDefault="003A1689" w:rsidP="003A1689">
      <w:pPr>
        <w:pStyle w:val="GenConditionssingle"/>
        <w:ind w:left="1080"/>
        <w:rPr>
          <w:rFonts w:ascii="Arial" w:hAnsi="Arial" w:cs="Arial"/>
          <w:sz w:val="20"/>
        </w:rPr>
      </w:pPr>
      <w:r w:rsidRPr="00A97561">
        <w:rPr>
          <w:rFonts w:ascii="Arial" w:hAnsi="Arial" w:cs="Arial"/>
          <w:sz w:val="20"/>
        </w:rPr>
        <w:t xml:space="preserve">UC Health  </w:t>
      </w:r>
    </w:p>
    <w:p w14:paraId="1ACF74F5" w14:textId="77777777" w:rsidR="003A1689" w:rsidRPr="00A97561" w:rsidRDefault="003A1689" w:rsidP="003A1689">
      <w:pPr>
        <w:pStyle w:val="GenConditionssingle"/>
        <w:ind w:left="1080"/>
        <w:rPr>
          <w:rFonts w:ascii="Arial" w:hAnsi="Arial" w:cs="Arial"/>
          <w:sz w:val="20"/>
        </w:rPr>
      </w:pPr>
      <w:r w:rsidRPr="00A97561">
        <w:rPr>
          <w:rFonts w:ascii="Arial" w:hAnsi="Arial" w:cs="Arial"/>
          <w:sz w:val="20"/>
        </w:rPr>
        <w:t>Director of Lab Strategy</w:t>
      </w:r>
    </w:p>
    <w:p w14:paraId="23C69E24" w14:textId="77777777" w:rsidR="00F62D7E" w:rsidRPr="00A97561" w:rsidRDefault="003A1689" w:rsidP="003A1689">
      <w:pPr>
        <w:pStyle w:val="GenConditionssingle"/>
        <w:ind w:left="1080"/>
        <w:jc w:val="left"/>
        <w:rPr>
          <w:rFonts w:ascii="Arial" w:eastAsia="Arial Unicode MS" w:hAnsi="Arial" w:cs="Arial"/>
          <w:sz w:val="18"/>
          <w:szCs w:val="18"/>
        </w:rPr>
      </w:pPr>
      <w:r w:rsidRPr="00A97561">
        <w:rPr>
          <w:rFonts w:ascii="Arial" w:hAnsi="Arial" w:cs="Arial"/>
          <w:sz w:val="20"/>
        </w:rPr>
        <w:t xml:space="preserve">E-mail: </w:t>
      </w:r>
      <w:hyperlink r:id="rId14" w:history="1">
        <w:r w:rsidR="005F3078" w:rsidRPr="00A97561">
          <w:rPr>
            <w:rStyle w:val="Hyperlink"/>
            <w:rFonts w:ascii="Arial" w:hAnsi="Arial" w:cs="Arial"/>
            <w:sz w:val="20"/>
          </w:rPr>
          <w:t>RoseAnF@hs.uci.edu</w:t>
        </w:r>
      </w:hyperlink>
      <w:r w:rsidRPr="00A97561">
        <w:rPr>
          <w:rFonts w:ascii="Arial" w:eastAsia="Arial Unicode MS" w:hAnsi="Arial" w:cs="Arial"/>
          <w:sz w:val="18"/>
          <w:szCs w:val="18"/>
        </w:rPr>
        <w:t xml:space="preserve"> </w:t>
      </w:r>
    </w:p>
    <w:p w14:paraId="477DFF93" w14:textId="4D2B049F" w:rsidR="003A1689" w:rsidRDefault="003A1689">
      <w:pPr>
        <w:rPr>
          <w:rFonts w:ascii="Arial" w:eastAsia="Arial Unicode MS" w:hAnsi="Arial" w:cs="Arial"/>
        </w:rPr>
      </w:pPr>
    </w:p>
    <w:p w14:paraId="065D208F" w14:textId="77777777" w:rsidR="00A97561" w:rsidRPr="00B54B64" w:rsidRDefault="00A97561">
      <w:pPr>
        <w:rPr>
          <w:rFonts w:ascii="Arial" w:eastAsia="Arial Unicode MS" w:hAnsi="Arial" w:cs="Arial"/>
        </w:rPr>
      </w:pPr>
    </w:p>
    <w:p w14:paraId="47C28344" w14:textId="77777777" w:rsidR="00F62D7E" w:rsidRPr="00B54B64" w:rsidRDefault="00F62D7E">
      <w:pPr>
        <w:pStyle w:val="Heading2"/>
        <w:tabs>
          <w:tab w:val="clear" w:pos="1080"/>
        </w:tabs>
        <w:ind w:left="360"/>
        <w:rPr>
          <w:rFonts w:ascii="Arial" w:eastAsia="Arial Unicode MS" w:hAnsi="Arial" w:cs="Arial"/>
          <w:b/>
        </w:rPr>
      </w:pPr>
      <w:bookmarkStart w:id="47" w:name="_Toc79200199"/>
      <w:bookmarkStart w:id="48" w:name="_Toc79205436"/>
      <w:bookmarkStart w:id="49" w:name="_Toc79205748"/>
      <w:bookmarkStart w:id="50" w:name="_Toc79206516"/>
      <w:bookmarkStart w:id="51" w:name="_Toc196277135"/>
      <w:r w:rsidRPr="00B54B64">
        <w:rPr>
          <w:rFonts w:ascii="Arial" w:eastAsia="Arial Unicode MS" w:hAnsi="Arial" w:cs="Arial"/>
          <w:b/>
        </w:rPr>
        <w:t>Marketing References</w:t>
      </w:r>
      <w:bookmarkEnd w:id="47"/>
      <w:bookmarkEnd w:id="48"/>
      <w:bookmarkEnd w:id="49"/>
      <w:bookmarkEnd w:id="50"/>
      <w:bookmarkEnd w:id="51"/>
    </w:p>
    <w:p w14:paraId="0C32B1E1" w14:textId="77777777" w:rsidR="00F62D7E" w:rsidRPr="00B54B64" w:rsidRDefault="00F62D7E">
      <w:pPr>
        <w:rPr>
          <w:rFonts w:ascii="Arial" w:eastAsia="Arial Unicode MS" w:hAnsi="Arial" w:cs="Arial"/>
        </w:rPr>
      </w:pPr>
    </w:p>
    <w:p w14:paraId="19EC4785" w14:textId="0ED97936" w:rsidR="00F62D7E" w:rsidRPr="00F15E5E" w:rsidRDefault="00A97561" w:rsidP="00F15E5E">
      <w:pPr>
        <w:pStyle w:val="BodyText2"/>
        <w:ind w:left="720"/>
        <w:rPr>
          <w:rFonts w:ascii="Arial" w:eastAsia="Arial Unicode MS" w:hAnsi="Arial" w:cs="Arial"/>
        </w:rPr>
      </w:pPr>
      <w:r>
        <w:rPr>
          <w:rFonts w:ascii="Arial" w:eastAsia="Arial Unicode MS" w:hAnsi="Arial" w:cs="Arial"/>
        </w:rPr>
        <w:t xml:space="preserve">Any </w:t>
      </w:r>
      <w:r w:rsidRPr="00B54B64">
        <w:rPr>
          <w:rFonts w:ascii="Arial" w:eastAsia="Arial Unicode MS" w:hAnsi="Arial" w:cs="Arial"/>
        </w:rPr>
        <w:t>Respondent</w:t>
      </w:r>
      <w:r w:rsidR="00F62D7E" w:rsidRPr="00B54B64">
        <w:rPr>
          <w:rFonts w:ascii="Arial" w:eastAsia="Arial Unicode MS" w:hAnsi="Arial" w:cs="Arial"/>
        </w:rPr>
        <w:t xml:space="preserve"> shall be prohibited from making any reference to the University, in any literature, promotional material, brochures, or sales presentations without the exp</w:t>
      </w:r>
      <w:r w:rsidR="003A1689">
        <w:rPr>
          <w:rFonts w:ascii="Arial" w:eastAsia="Arial Unicode MS" w:hAnsi="Arial" w:cs="Arial"/>
        </w:rPr>
        <w:t>ress written consent of the UC</w:t>
      </w:r>
      <w:r w:rsidR="00F62D7E" w:rsidRPr="00B54B64">
        <w:rPr>
          <w:rFonts w:ascii="Arial" w:eastAsia="Arial Unicode MS" w:hAnsi="Arial" w:cs="Arial"/>
        </w:rPr>
        <w:t xml:space="preserve"> Public Information Office.</w:t>
      </w:r>
      <w:bookmarkStart w:id="52" w:name="_Toc182276279"/>
      <w:bookmarkStart w:id="53" w:name="_Toc182276464"/>
      <w:bookmarkStart w:id="54" w:name="_Toc182276646"/>
      <w:bookmarkStart w:id="55" w:name="_Toc182276826"/>
      <w:bookmarkStart w:id="56" w:name="_Toc182277324"/>
      <w:bookmarkEnd w:id="52"/>
      <w:bookmarkEnd w:id="53"/>
      <w:bookmarkEnd w:id="54"/>
      <w:bookmarkEnd w:id="55"/>
      <w:bookmarkEnd w:id="56"/>
    </w:p>
    <w:sectPr w:rsidR="00F62D7E" w:rsidRPr="00F15E5E">
      <w:footerReference w:type="even" r:id="rId15"/>
      <w:footerReference w:type="default" r:id="rId16"/>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B025FE" w14:textId="77777777" w:rsidR="00714FC4" w:rsidRDefault="00714FC4">
      <w:r>
        <w:separator/>
      </w:r>
    </w:p>
  </w:endnote>
  <w:endnote w:type="continuationSeparator" w:id="0">
    <w:p w14:paraId="0F59A620" w14:textId="77777777" w:rsidR="00714FC4" w:rsidRDefault="00714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1E62A" w14:textId="77777777" w:rsidR="00482E3C" w:rsidRDefault="00482E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BB7D39E" w14:textId="77777777" w:rsidR="00482E3C" w:rsidRDefault="00482E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0250C" w14:textId="595797F7" w:rsidR="00482E3C" w:rsidRDefault="00482E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62B98">
      <w:rPr>
        <w:rStyle w:val="PageNumber"/>
        <w:noProof/>
      </w:rPr>
      <w:t>4</w:t>
    </w:r>
    <w:r>
      <w:rPr>
        <w:rStyle w:val="PageNumber"/>
      </w:rPr>
      <w:fldChar w:fldCharType="end"/>
    </w:r>
  </w:p>
  <w:p w14:paraId="35AA3B17" w14:textId="77777777" w:rsidR="00482E3C" w:rsidRDefault="00482E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B9B254" w14:textId="77777777" w:rsidR="00714FC4" w:rsidRDefault="00714FC4">
      <w:r>
        <w:separator/>
      </w:r>
    </w:p>
  </w:footnote>
  <w:footnote w:type="continuationSeparator" w:id="0">
    <w:p w14:paraId="16E0F334" w14:textId="77777777" w:rsidR="00714FC4" w:rsidRDefault="00714F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3"/>
      </v:shape>
    </w:pict>
  </w:numPicBullet>
  <w:abstractNum w:abstractNumId="0" w15:restartNumberingAfterBreak="0">
    <w:nsid w:val="03242C4F"/>
    <w:multiLevelType w:val="hybridMultilevel"/>
    <w:tmpl w:val="7234A61A"/>
    <w:lvl w:ilvl="0" w:tplc="F894EE38">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C64171F"/>
    <w:multiLevelType w:val="hybridMultilevel"/>
    <w:tmpl w:val="9962B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C23FDE"/>
    <w:multiLevelType w:val="hybridMultilevel"/>
    <w:tmpl w:val="CFB8516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51F7D35"/>
    <w:multiLevelType w:val="hybridMultilevel"/>
    <w:tmpl w:val="DEF4FB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CD5473"/>
    <w:multiLevelType w:val="hybridMultilevel"/>
    <w:tmpl w:val="79E481E6"/>
    <w:lvl w:ilvl="0" w:tplc="04090001">
      <w:start w:val="1"/>
      <w:numFmt w:val="bullet"/>
      <w:lvlText w:val=""/>
      <w:lvlJc w:val="left"/>
      <w:pPr>
        <w:tabs>
          <w:tab w:val="num" w:pos="1008"/>
        </w:tabs>
        <w:ind w:left="1008" w:hanging="360"/>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5" w15:restartNumberingAfterBreak="0">
    <w:nsid w:val="20481DA2"/>
    <w:multiLevelType w:val="hybridMultilevel"/>
    <w:tmpl w:val="2D2C6086"/>
    <w:lvl w:ilvl="0" w:tplc="1518B4C4">
      <w:start w:val="1"/>
      <w:numFmt w:val="bullet"/>
      <w:lvlText w:val=""/>
      <w:lvlJc w:val="left"/>
      <w:pPr>
        <w:tabs>
          <w:tab w:val="num" w:pos="1152"/>
        </w:tabs>
        <w:ind w:left="1152" w:hanging="432"/>
      </w:pPr>
      <w:rPr>
        <w:rFonts w:ascii="Symbol" w:hAnsi="Symbol" w:hint="default"/>
      </w:rPr>
    </w:lvl>
    <w:lvl w:ilvl="1" w:tplc="04090003" w:tentative="1">
      <w:start w:val="1"/>
      <w:numFmt w:val="bullet"/>
      <w:lvlText w:val="o"/>
      <w:lvlJc w:val="left"/>
      <w:pPr>
        <w:tabs>
          <w:tab w:val="num" w:pos="1656"/>
        </w:tabs>
        <w:ind w:left="1656" w:hanging="360"/>
      </w:pPr>
      <w:rPr>
        <w:rFonts w:ascii="Courier New" w:hAnsi="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6" w15:restartNumberingAfterBreak="0">
    <w:nsid w:val="24FA4A43"/>
    <w:multiLevelType w:val="hybridMultilevel"/>
    <w:tmpl w:val="7B26D4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6537F7B"/>
    <w:multiLevelType w:val="hybridMultilevel"/>
    <w:tmpl w:val="FA60D350"/>
    <w:lvl w:ilvl="0" w:tplc="314C913C">
      <w:start w:val="1"/>
      <w:numFmt w:val="bullet"/>
      <w:pStyle w:val="Bullet1"/>
      <w:lvlText w:val=""/>
      <w:lvlJc w:val="left"/>
      <w:pPr>
        <w:tabs>
          <w:tab w:val="num" w:pos="1440"/>
        </w:tabs>
        <w:ind w:left="1440" w:hanging="360"/>
      </w:pPr>
      <w:rPr>
        <w:rFonts w:ascii="Symbol" w:hAnsi="Symbol" w:hint="default"/>
        <w:b w:val="0"/>
        <w:i/>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B24510A"/>
    <w:multiLevelType w:val="hybridMultilevel"/>
    <w:tmpl w:val="9542764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EC74C7A"/>
    <w:multiLevelType w:val="hybridMultilevel"/>
    <w:tmpl w:val="3AFE6D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037664C"/>
    <w:multiLevelType w:val="hybridMultilevel"/>
    <w:tmpl w:val="60121E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7882016"/>
    <w:multiLevelType w:val="hybridMultilevel"/>
    <w:tmpl w:val="449EC25E"/>
    <w:lvl w:ilvl="0" w:tplc="0409000F">
      <w:start w:val="1"/>
      <w:numFmt w:val="decimal"/>
      <w:lvlText w:val="%1."/>
      <w:lvlJc w:val="left"/>
      <w:pPr>
        <w:tabs>
          <w:tab w:val="num" w:pos="1440"/>
        </w:tabs>
        <w:ind w:left="1440" w:hanging="360"/>
      </w:pPr>
    </w:lvl>
    <w:lvl w:ilvl="1" w:tplc="04090019" w:tentative="1">
      <w:start w:val="1"/>
      <w:numFmt w:val="bullet"/>
      <w:lvlText w:val="o"/>
      <w:lvlJc w:val="left"/>
      <w:pPr>
        <w:tabs>
          <w:tab w:val="num" w:pos="2016"/>
        </w:tabs>
        <w:ind w:left="2016" w:hanging="360"/>
      </w:pPr>
      <w:rPr>
        <w:rFonts w:ascii="Courier New" w:hAnsi="Courier New" w:hint="default"/>
      </w:rPr>
    </w:lvl>
    <w:lvl w:ilvl="2" w:tplc="0409001B" w:tentative="1">
      <w:start w:val="1"/>
      <w:numFmt w:val="bullet"/>
      <w:lvlText w:val=""/>
      <w:lvlJc w:val="left"/>
      <w:pPr>
        <w:tabs>
          <w:tab w:val="num" w:pos="2736"/>
        </w:tabs>
        <w:ind w:left="2736" w:hanging="360"/>
      </w:pPr>
      <w:rPr>
        <w:rFonts w:ascii="Wingdings" w:hAnsi="Wingdings" w:hint="default"/>
      </w:rPr>
    </w:lvl>
    <w:lvl w:ilvl="3" w:tplc="0409000F" w:tentative="1">
      <w:start w:val="1"/>
      <w:numFmt w:val="bullet"/>
      <w:lvlText w:val=""/>
      <w:lvlJc w:val="left"/>
      <w:pPr>
        <w:tabs>
          <w:tab w:val="num" w:pos="3456"/>
        </w:tabs>
        <w:ind w:left="3456" w:hanging="360"/>
      </w:pPr>
      <w:rPr>
        <w:rFonts w:ascii="Symbol" w:hAnsi="Symbol" w:hint="default"/>
      </w:rPr>
    </w:lvl>
    <w:lvl w:ilvl="4" w:tplc="04090019" w:tentative="1">
      <w:start w:val="1"/>
      <w:numFmt w:val="bullet"/>
      <w:lvlText w:val="o"/>
      <w:lvlJc w:val="left"/>
      <w:pPr>
        <w:tabs>
          <w:tab w:val="num" w:pos="4176"/>
        </w:tabs>
        <w:ind w:left="4176" w:hanging="360"/>
      </w:pPr>
      <w:rPr>
        <w:rFonts w:ascii="Courier New" w:hAnsi="Courier New" w:hint="default"/>
      </w:rPr>
    </w:lvl>
    <w:lvl w:ilvl="5" w:tplc="0409001B" w:tentative="1">
      <w:start w:val="1"/>
      <w:numFmt w:val="bullet"/>
      <w:lvlText w:val=""/>
      <w:lvlJc w:val="left"/>
      <w:pPr>
        <w:tabs>
          <w:tab w:val="num" w:pos="4896"/>
        </w:tabs>
        <w:ind w:left="4896" w:hanging="360"/>
      </w:pPr>
      <w:rPr>
        <w:rFonts w:ascii="Wingdings" w:hAnsi="Wingdings" w:hint="default"/>
      </w:rPr>
    </w:lvl>
    <w:lvl w:ilvl="6" w:tplc="0409000F" w:tentative="1">
      <w:start w:val="1"/>
      <w:numFmt w:val="bullet"/>
      <w:lvlText w:val=""/>
      <w:lvlJc w:val="left"/>
      <w:pPr>
        <w:tabs>
          <w:tab w:val="num" w:pos="5616"/>
        </w:tabs>
        <w:ind w:left="5616" w:hanging="360"/>
      </w:pPr>
      <w:rPr>
        <w:rFonts w:ascii="Symbol" w:hAnsi="Symbol" w:hint="default"/>
      </w:rPr>
    </w:lvl>
    <w:lvl w:ilvl="7" w:tplc="04090019" w:tentative="1">
      <w:start w:val="1"/>
      <w:numFmt w:val="bullet"/>
      <w:lvlText w:val="o"/>
      <w:lvlJc w:val="left"/>
      <w:pPr>
        <w:tabs>
          <w:tab w:val="num" w:pos="6336"/>
        </w:tabs>
        <w:ind w:left="6336" w:hanging="360"/>
      </w:pPr>
      <w:rPr>
        <w:rFonts w:ascii="Courier New" w:hAnsi="Courier New" w:hint="default"/>
      </w:rPr>
    </w:lvl>
    <w:lvl w:ilvl="8" w:tplc="0409001B" w:tentative="1">
      <w:start w:val="1"/>
      <w:numFmt w:val="bullet"/>
      <w:lvlText w:val=""/>
      <w:lvlJc w:val="left"/>
      <w:pPr>
        <w:tabs>
          <w:tab w:val="num" w:pos="7056"/>
        </w:tabs>
        <w:ind w:left="7056" w:hanging="360"/>
      </w:pPr>
      <w:rPr>
        <w:rFonts w:ascii="Wingdings" w:hAnsi="Wingdings" w:hint="default"/>
      </w:rPr>
    </w:lvl>
  </w:abstractNum>
  <w:abstractNum w:abstractNumId="12" w15:restartNumberingAfterBreak="0">
    <w:nsid w:val="39506AA4"/>
    <w:multiLevelType w:val="hybridMultilevel"/>
    <w:tmpl w:val="E74E51D6"/>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71D69C10"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9C906C0"/>
    <w:multiLevelType w:val="hybridMultilevel"/>
    <w:tmpl w:val="6504C5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1F46012"/>
    <w:multiLevelType w:val="hybridMultilevel"/>
    <w:tmpl w:val="991EB542"/>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5" w15:restartNumberingAfterBreak="0">
    <w:nsid w:val="445367F4"/>
    <w:multiLevelType w:val="hybridMultilevel"/>
    <w:tmpl w:val="2E3041F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5061708B"/>
    <w:multiLevelType w:val="hybridMultilevel"/>
    <w:tmpl w:val="B2749B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4A9119A"/>
    <w:multiLevelType w:val="hybridMultilevel"/>
    <w:tmpl w:val="E63404B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B407867"/>
    <w:multiLevelType w:val="hybridMultilevel"/>
    <w:tmpl w:val="6100C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76139C"/>
    <w:multiLevelType w:val="hybridMultilevel"/>
    <w:tmpl w:val="71007EB0"/>
    <w:lvl w:ilvl="0" w:tplc="0409000F">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62812EE7"/>
    <w:multiLevelType w:val="hybridMultilevel"/>
    <w:tmpl w:val="24589F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555288"/>
    <w:multiLevelType w:val="hybridMultilevel"/>
    <w:tmpl w:val="D1203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713A18"/>
    <w:multiLevelType w:val="hybridMultilevel"/>
    <w:tmpl w:val="CC0EB1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F2F2E2A"/>
    <w:multiLevelType w:val="hybridMultilevel"/>
    <w:tmpl w:val="BCE66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F83B3B"/>
    <w:multiLevelType w:val="multilevel"/>
    <w:tmpl w:val="957AD18A"/>
    <w:lvl w:ilvl="0">
      <w:start w:val="1"/>
      <w:numFmt w:val="upperRoman"/>
      <w:pStyle w:val="Heading1"/>
      <w:lvlText w:val="%1."/>
      <w:lvlJc w:val="left"/>
      <w:pPr>
        <w:tabs>
          <w:tab w:val="num" w:pos="360"/>
        </w:tabs>
        <w:ind w:left="0" w:firstLine="0"/>
      </w:pPr>
      <w:rPr>
        <w:rFonts w:ascii="Arial Unicode MS" w:eastAsia="Arial Unicode MS" w:hAnsi="Arial Unicode MS" w:cs="Arial Unicode MS"/>
        <w:b/>
        <w:color w:val="auto"/>
      </w:rPr>
    </w:lvl>
    <w:lvl w:ilvl="1">
      <w:start w:val="1"/>
      <w:numFmt w:val="upperLetter"/>
      <w:pStyle w:val="Heading2"/>
      <w:lvlText w:val="%2."/>
      <w:lvlJc w:val="left"/>
      <w:pPr>
        <w:tabs>
          <w:tab w:val="num" w:pos="900"/>
        </w:tabs>
        <w:ind w:left="540" w:firstLine="0"/>
      </w:pPr>
    </w:lvl>
    <w:lvl w:ilvl="2">
      <w:start w:val="1"/>
      <w:numFmt w:val="decimal"/>
      <w:pStyle w:val="Heading3"/>
      <w:lvlText w:val="%3."/>
      <w:lvlJc w:val="left"/>
      <w:pPr>
        <w:tabs>
          <w:tab w:val="num" w:pos="6570"/>
        </w:tabs>
        <w:ind w:left="621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5" w15:restartNumberingAfterBreak="0">
    <w:nsid w:val="70007C91"/>
    <w:multiLevelType w:val="hybridMultilevel"/>
    <w:tmpl w:val="1ADE0DBE"/>
    <w:lvl w:ilvl="0" w:tplc="0409000F">
      <w:start w:val="1"/>
      <w:numFmt w:val="bullet"/>
      <w:lvlText w:val=""/>
      <w:lvlJc w:val="left"/>
      <w:pPr>
        <w:tabs>
          <w:tab w:val="num" w:pos="2340"/>
        </w:tabs>
        <w:ind w:left="23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70280445"/>
    <w:multiLevelType w:val="hybridMultilevel"/>
    <w:tmpl w:val="D6B0D296"/>
    <w:lvl w:ilvl="0" w:tplc="CE5AFA82">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1452A87"/>
    <w:multiLevelType w:val="hybridMultilevel"/>
    <w:tmpl w:val="D82EE4B6"/>
    <w:lvl w:ilvl="0" w:tplc="981E63D2">
      <w:start w:val="1"/>
      <w:numFmt w:val="bullet"/>
      <w:lvlText w:val=""/>
      <w:lvlJc w:val="left"/>
      <w:pPr>
        <w:tabs>
          <w:tab w:val="num" w:pos="1656"/>
        </w:tabs>
        <w:ind w:left="1656" w:hanging="432"/>
      </w:pPr>
      <w:rPr>
        <w:rFonts w:ascii="Symbol" w:hAnsi="Symbol" w:hint="default"/>
        <w:color w:val="auto"/>
      </w:rPr>
    </w:lvl>
    <w:lvl w:ilvl="1" w:tplc="04090019" w:tentative="1">
      <w:start w:val="1"/>
      <w:numFmt w:val="bullet"/>
      <w:lvlText w:val="o"/>
      <w:lvlJc w:val="left"/>
      <w:pPr>
        <w:tabs>
          <w:tab w:val="num" w:pos="2160"/>
        </w:tabs>
        <w:ind w:left="2160" w:hanging="360"/>
      </w:pPr>
      <w:rPr>
        <w:rFonts w:ascii="Courier New" w:hAnsi="Courier New" w:cs="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722A7915"/>
    <w:multiLevelType w:val="hybridMultilevel"/>
    <w:tmpl w:val="FE1C2132"/>
    <w:lvl w:ilvl="0" w:tplc="8AF0C258">
      <w:start w:val="1"/>
      <w:numFmt w:val="bullet"/>
      <w:lvlText w:val=""/>
      <w:lvlJc w:val="left"/>
      <w:pPr>
        <w:ind w:left="1080" w:hanging="360"/>
      </w:pPr>
      <w:rPr>
        <w:rFonts w:ascii="Wingdings" w:hAnsi="Wingdings" w:hint="default"/>
        <w:color w:val="808080"/>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4194360"/>
    <w:multiLevelType w:val="hybridMultilevel"/>
    <w:tmpl w:val="7B0632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59400A4"/>
    <w:multiLevelType w:val="hybridMultilevel"/>
    <w:tmpl w:val="85DE3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172FC2"/>
    <w:multiLevelType w:val="hybridMultilevel"/>
    <w:tmpl w:val="CA5CBA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A0975DA"/>
    <w:multiLevelType w:val="hybridMultilevel"/>
    <w:tmpl w:val="1054B2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F4F5334"/>
    <w:multiLevelType w:val="hybridMultilevel"/>
    <w:tmpl w:val="7A7EB4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4"/>
  </w:num>
  <w:num w:numId="3">
    <w:abstractNumId w:val="27"/>
  </w:num>
  <w:num w:numId="4">
    <w:abstractNumId w:val="19"/>
  </w:num>
  <w:num w:numId="5">
    <w:abstractNumId w:val="12"/>
  </w:num>
  <w:num w:numId="6">
    <w:abstractNumId w:val="11"/>
  </w:num>
  <w:num w:numId="7">
    <w:abstractNumId w:val="5"/>
  </w:num>
  <w:num w:numId="8">
    <w:abstractNumId w:val="24"/>
  </w:num>
  <w:num w:numId="9">
    <w:abstractNumId w:val="25"/>
  </w:num>
  <w:num w:numId="10">
    <w:abstractNumId w:val="2"/>
  </w:num>
  <w:num w:numId="11">
    <w:abstractNumId w:val="3"/>
  </w:num>
  <w:num w:numId="12">
    <w:abstractNumId w:val="26"/>
  </w:num>
  <w:num w:numId="13">
    <w:abstractNumId w:val="21"/>
  </w:num>
  <w:num w:numId="14">
    <w:abstractNumId w:val="28"/>
  </w:num>
  <w:num w:numId="15">
    <w:abstractNumId w:val="23"/>
  </w:num>
  <w:num w:numId="16">
    <w:abstractNumId w:val="8"/>
  </w:num>
  <w:num w:numId="17">
    <w:abstractNumId w:val="17"/>
  </w:num>
  <w:num w:numId="18">
    <w:abstractNumId w:val="31"/>
  </w:num>
  <w:num w:numId="19">
    <w:abstractNumId w:val="15"/>
  </w:num>
  <w:num w:numId="20">
    <w:abstractNumId w:val="0"/>
  </w:num>
  <w:num w:numId="21">
    <w:abstractNumId w:val="13"/>
  </w:num>
  <w:num w:numId="22">
    <w:abstractNumId w:val="22"/>
  </w:num>
  <w:num w:numId="23">
    <w:abstractNumId w:val="30"/>
  </w:num>
  <w:num w:numId="24">
    <w:abstractNumId w:val="29"/>
  </w:num>
  <w:num w:numId="25">
    <w:abstractNumId w:val="18"/>
  </w:num>
  <w:num w:numId="26">
    <w:abstractNumId w:val="33"/>
  </w:num>
  <w:num w:numId="27">
    <w:abstractNumId w:val="16"/>
  </w:num>
  <w:num w:numId="28">
    <w:abstractNumId w:val="6"/>
  </w:num>
  <w:num w:numId="29">
    <w:abstractNumId w:val="32"/>
  </w:num>
  <w:num w:numId="30">
    <w:abstractNumId w:val="1"/>
  </w:num>
  <w:num w:numId="31">
    <w:abstractNumId w:val="9"/>
  </w:num>
  <w:num w:numId="32">
    <w:abstractNumId w:val="10"/>
  </w:num>
  <w:num w:numId="33">
    <w:abstractNumId w:val="20"/>
  </w:num>
  <w:num w:numId="34">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activeWritingStyle w:appName="MSWord" w:lang="es-MX" w:vendorID="64" w:dllVersion="131078" w:nlCheck="1" w:checkStyle="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ADA"/>
    <w:rsid w:val="00001B6C"/>
    <w:rsid w:val="00026555"/>
    <w:rsid w:val="00036BDE"/>
    <w:rsid w:val="000454EF"/>
    <w:rsid w:val="000544F4"/>
    <w:rsid w:val="00067A0A"/>
    <w:rsid w:val="0007364E"/>
    <w:rsid w:val="000A12BD"/>
    <w:rsid w:val="000C73F7"/>
    <w:rsid w:val="000D14A0"/>
    <w:rsid w:val="000E5C7D"/>
    <w:rsid w:val="000F51D7"/>
    <w:rsid w:val="0012570A"/>
    <w:rsid w:val="001264C5"/>
    <w:rsid w:val="00131F95"/>
    <w:rsid w:val="001700B2"/>
    <w:rsid w:val="001A7852"/>
    <w:rsid w:val="001B4F02"/>
    <w:rsid w:val="001E44C1"/>
    <w:rsid w:val="001F4694"/>
    <w:rsid w:val="001F5524"/>
    <w:rsid w:val="00200EC4"/>
    <w:rsid w:val="00216844"/>
    <w:rsid w:val="00243916"/>
    <w:rsid w:val="00276CCB"/>
    <w:rsid w:val="0028119A"/>
    <w:rsid w:val="0028590E"/>
    <w:rsid w:val="002874FE"/>
    <w:rsid w:val="002A528C"/>
    <w:rsid w:val="002B3B97"/>
    <w:rsid w:val="002D0731"/>
    <w:rsid w:val="00300717"/>
    <w:rsid w:val="00300ADA"/>
    <w:rsid w:val="0030770E"/>
    <w:rsid w:val="00330F5E"/>
    <w:rsid w:val="00375B60"/>
    <w:rsid w:val="00393FD0"/>
    <w:rsid w:val="003A11F9"/>
    <w:rsid w:val="003A1689"/>
    <w:rsid w:val="003D53FC"/>
    <w:rsid w:val="003E7E8E"/>
    <w:rsid w:val="004041E3"/>
    <w:rsid w:val="00406DA5"/>
    <w:rsid w:val="00423167"/>
    <w:rsid w:val="00424DAF"/>
    <w:rsid w:val="00434261"/>
    <w:rsid w:val="00454B0E"/>
    <w:rsid w:val="00482E3C"/>
    <w:rsid w:val="004B36E0"/>
    <w:rsid w:val="004C2070"/>
    <w:rsid w:val="004D7A44"/>
    <w:rsid w:val="004E546A"/>
    <w:rsid w:val="005159B3"/>
    <w:rsid w:val="00516760"/>
    <w:rsid w:val="005550D2"/>
    <w:rsid w:val="00560225"/>
    <w:rsid w:val="00562422"/>
    <w:rsid w:val="005759C1"/>
    <w:rsid w:val="00584426"/>
    <w:rsid w:val="00591248"/>
    <w:rsid w:val="005932F9"/>
    <w:rsid w:val="005B7AD8"/>
    <w:rsid w:val="005F3078"/>
    <w:rsid w:val="006043C1"/>
    <w:rsid w:val="006054E9"/>
    <w:rsid w:val="0061022D"/>
    <w:rsid w:val="00615A4D"/>
    <w:rsid w:val="00633A1E"/>
    <w:rsid w:val="00646C35"/>
    <w:rsid w:val="006A04A5"/>
    <w:rsid w:val="006A724A"/>
    <w:rsid w:val="006B3E1E"/>
    <w:rsid w:val="006C033A"/>
    <w:rsid w:val="006D6F19"/>
    <w:rsid w:val="006D7B7E"/>
    <w:rsid w:val="006E24F1"/>
    <w:rsid w:val="006E5D09"/>
    <w:rsid w:val="006F0D6A"/>
    <w:rsid w:val="006F144E"/>
    <w:rsid w:val="00714FC4"/>
    <w:rsid w:val="00741392"/>
    <w:rsid w:val="00770610"/>
    <w:rsid w:val="007A1389"/>
    <w:rsid w:val="007A16B5"/>
    <w:rsid w:val="007A23CF"/>
    <w:rsid w:val="007A7C50"/>
    <w:rsid w:val="007C3093"/>
    <w:rsid w:val="007C4B21"/>
    <w:rsid w:val="007C6F7B"/>
    <w:rsid w:val="007D7611"/>
    <w:rsid w:val="007E2094"/>
    <w:rsid w:val="007F29D5"/>
    <w:rsid w:val="007F33BE"/>
    <w:rsid w:val="00810DBA"/>
    <w:rsid w:val="008157E9"/>
    <w:rsid w:val="00822002"/>
    <w:rsid w:val="00825579"/>
    <w:rsid w:val="00835A75"/>
    <w:rsid w:val="00850FCA"/>
    <w:rsid w:val="008523F1"/>
    <w:rsid w:val="00870331"/>
    <w:rsid w:val="0087650A"/>
    <w:rsid w:val="00883624"/>
    <w:rsid w:val="0088576C"/>
    <w:rsid w:val="00891CC0"/>
    <w:rsid w:val="00892B39"/>
    <w:rsid w:val="00893903"/>
    <w:rsid w:val="00894B26"/>
    <w:rsid w:val="008B67A5"/>
    <w:rsid w:val="008D6A96"/>
    <w:rsid w:val="008F1983"/>
    <w:rsid w:val="00903921"/>
    <w:rsid w:val="00921455"/>
    <w:rsid w:val="00930D0D"/>
    <w:rsid w:val="0097753F"/>
    <w:rsid w:val="00981629"/>
    <w:rsid w:val="00981EE6"/>
    <w:rsid w:val="009C2E5E"/>
    <w:rsid w:val="009D0DB3"/>
    <w:rsid w:val="009E2E49"/>
    <w:rsid w:val="009F0E1E"/>
    <w:rsid w:val="009F2087"/>
    <w:rsid w:val="00A26574"/>
    <w:rsid w:val="00A31D0A"/>
    <w:rsid w:val="00A47351"/>
    <w:rsid w:val="00A66FF3"/>
    <w:rsid w:val="00A719AA"/>
    <w:rsid w:val="00A97561"/>
    <w:rsid w:val="00AA3459"/>
    <w:rsid w:val="00AD52F1"/>
    <w:rsid w:val="00B01C51"/>
    <w:rsid w:val="00B15B97"/>
    <w:rsid w:val="00B27726"/>
    <w:rsid w:val="00B31C34"/>
    <w:rsid w:val="00B36E48"/>
    <w:rsid w:val="00B45437"/>
    <w:rsid w:val="00B51A66"/>
    <w:rsid w:val="00B54B64"/>
    <w:rsid w:val="00B568AD"/>
    <w:rsid w:val="00B7367C"/>
    <w:rsid w:val="00B86A5E"/>
    <w:rsid w:val="00B86CCA"/>
    <w:rsid w:val="00BB6F3B"/>
    <w:rsid w:val="00BD249F"/>
    <w:rsid w:val="00BF7019"/>
    <w:rsid w:val="00C20212"/>
    <w:rsid w:val="00C20C1C"/>
    <w:rsid w:val="00C254E9"/>
    <w:rsid w:val="00C52746"/>
    <w:rsid w:val="00C62B98"/>
    <w:rsid w:val="00C64D26"/>
    <w:rsid w:val="00C938AB"/>
    <w:rsid w:val="00CB06F5"/>
    <w:rsid w:val="00CD6182"/>
    <w:rsid w:val="00CE5CF7"/>
    <w:rsid w:val="00CF0335"/>
    <w:rsid w:val="00D1783C"/>
    <w:rsid w:val="00D3159F"/>
    <w:rsid w:val="00D37424"/>
    <w:rsid w:val="00D37F1F"/>
    <w:rsid w:val="00D458E2"/>
    <w:rsid w:val="00D55D46"/>
    <w:rsid w:val="00D60E97"/>
    <w:rsid w:val="00D7294C"/>
    <w:rsid w:val="00D81A9C"/>
    <w:rsid w:val="00D83D82"/>
    <w:rsid w:val="00D97F85"/>
    <w:rsid w:val="00DB2085"/>
    <w:rsid w:val="00DB6E59"/>
    <w:rsid w:val="00E14867"/>
    <w:rsid w:val="00E243C0"/>
    <w:rsid w:val="00E43361"/>
    <w:rsid w:val="00E518F5"/>
    <w:rsid w:val="00E755AA"/>
    <w:rsid w:val="00EB7250"/>
    <w:rsid w:val="00EE3535"/>
    <w:rsid w:val="00EE620A"/>
    <w:rsid w:val="00EE6317"/>
    <w:rsid w:val="00F15E5E"/>
    <w:rsid w:val="00F225DC"/>
    <w:rsid w:val="00F226E8"/>
    <w:rsid w:val="00F62D7E"/>
    <w:rsid w:val="00F66429"/>
    <w:rsid w:val="00F921CD"/>
    <w:rsid w:val="00F92694"/>
    <w:rsid w:val="00FE2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F25E7E"/>
  <w15:chartTrackingRefBased/>
  <w15:docId w15:val="{E6BCEAD9-6F39-4317-A4DA-122BF87E0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qFormat/>
    <w:pPr>
      <w:numPr>
        <w:numId w:val="8"/>
      </w:numPr>
      <w:overflowPunct w:val="0"/>
      <w:autoSpaceDE w:val="0"/>
      <w:autoSpaceDN w:val="0"/>
      <w:adjustRightInd w:val="0"/>
      <w:textAlignment w:val="baseline"/>
      <w:outlineLvl w:val="0"/>
    </w:pPr>
    <w:rPr>
      <w:noProof/>
    </w:rPr>
  </w:style>
  <w:style w:type="paragraph" w:styleId="Heading2">
    <w:name w:val="heading 2"/>
    <w:next w:val="Normal"/>
    <w:qFormat/>
    <w:pPr>
      <w:numPr>
        <w:ilvl w:val="1"/>
        <w:numId w:val="8"/>
      </w:numPr>
      <w:tabs>
        <w:tab w:val="clear" w:pos="900"/>
        <w:tab w:val="num" w:pos="1080"/>
      </w:tabs>
      <w:overflowPunct w:val="0"/>
      <w:autoSpaceDE w:val="0"/>
      <w:autoSpaceDN w:val="0"/>
      <w:adjustRightInd w:val="0"/>
      <w:ind w:left="720"/>
      <w:textAlignment w:val="baseline"/>
      <w:outlineLvl w:val="1"/>
    </w:pPr>
    <w:rPr>
      <w:noProof/>
    </w:rPr>
  </w:style>
  <w:style w:type="paragraph" w:styleId="Heading3">
    <w:name w:val="heading 3"/>
    <w:next w:val="Normal"/>
    <w:qFormat/>
    <w:pPr>
      <w:numPr>
        <w:ilvl w:val="2"/>
        <w:numId w:val="8"/>
      </w:numPr>
      <w:overflowPunct w:val="0"/>
      <w:autoSpaceDE w:val="0"/>
      <w:autoSpaceDN w:val="0"/>
      <w:adjustRightInd w:val="0"/>
      <w:textAlignment w:val="baseline"/>
      <w:outlineLvl w:val="2"/>
    </w:pPr>
    <w:rPr>
      <w:noProof/>
    </w:rPr>
  </w:style>
  <w:style w:type="paragraph" w:styleId="Heading4">
    <w:name w:val="heading 4"/>
    <w:next w:val="Normal"/>
    <w:qFormat/>
    <w:pPr>
      <w:numPr>
        <w:ilvl w:val="3"/>
        <w:numId w:val="8"/>
      </w:numPr>
      <w:overflowPunct w:val="0"/>
      <w:autoSpaceDE w:val="0"/>
      <w:autoSpaceDN w:val="0"/>
      <w:adjustRightInd w:val="0"/>
      <w:textAlignment w:val="baseline"/>
      <w:outlineLvl w:val="3"/>
    </w:pPr>
    <w:rPr>
      <w:noProof/>
    </w:rPr>
  </w:style>
  <w:style w:type="paragraph" w:styleId="Heading5">
    <w:name w:val="heading 5"/>
    <w:next w:val="Normal"/>
    <w:qFormat/>
    <w:pPr>
      <w:numPr>
        <w:ilvl w:val="4"/>
        <w:numId w:val="8"/>
      </w:numPr>
      <w:overflowPunct w:val="0"/>
      <w:autoSpaceDE w:val="0"/>
      <w:autoSpaceDN w:val="0"/>
      <w:adjustRightInd w:val="0"/>
      <w:textAlignment w:val="baseline"/>
      <w:outlineLvl w:val="4"/>
    </w:pPr>
    <w:rPr>
      <w:noProof/>
    </w:rPr>
  </w:style>
  <w:style w:type="paragraph" w:styleId="Heading6">
    <w:name w:val="heading 6"/>
    <w:next w:val="Normal"/>
    <w:qFormat/>
    <w:pPr>
      <w:numPr>
        <w:ilvl w:val="5"/>
        <w:numId w:val="8"/>
      </w:numPr>
      <w:overflowPunct w:val="0"/>
      <w:autoSpaceDE w:val="0"/>
      <w:autoSpaceDN w:val="0"/>
      <w:adjustRightInd w:val="0"/>
      <w:textAlignment w:val="baseline"/>
      <w:outlineLvl w:val="5"/>
    </w:pPr>
    <w:rPr>
      <w:noProof/>
    </w:rPr>
  </w:style>
  <w:style w:type="paragraph" w:styleId="Heading7">
    <w:name w:val="heading 7"/>
    <w:next w:val="Normal"/>
    <w:qFormat/>
    <w:pPr>
      <w:numPr>
        <w:ilvl w:val="6"/>
        <w:numId w:val="8"/>
      </w:numPr>
      <w:overflowPunct w:val="0"/>
      <w:autoSpaceDE w:val="0"/>
      <w:autoSpaceDN w:val="0"/>
      <w:adjustRightInd w:val="0"/>
      <w:textAlignment w:val="baseline"/>
      <w:outlineLvl w:val="6"/>
    </w:pPr>
    <w:rPr>
      <w:noProof/>
    </w:rPr>
  </w:style>
  <w:style w:type="paragraph" w:styleId="Heading8">
    <w:name w:val="heading 8"/>
    <w:next w:val="Normal"/>
    <w:qFormat/>
    <w:pPr>
      <w:numPr>
        <w:ilvl w:val="7"/>
        <w:numId w:val="8"/>
      </w:numPr>
      <w:overflowPunct w:val="0"/>
      <w:autoSpaceDE w:val="0"/>
      <w:autoSpaceDN w:val="0"/>
      <w:adjustRightInd w:val="0"/>
      <w:textAlignment w:val="baseline"/>
      <w:outlineLvl w:val="7"/>
    </w:pPr>
    <w:rPr>
      <w:noProof/>
    </w:rPr>
  </w:style>
  <w:style w:type="paragraph" w:styleId="Heading9">
    <w:name w:val="heading 9"/>
    <w:next w:val="Normal"/>
    <w:qFormat/>
    <w:pPr>
      <w:numPr>
        <w:ilvl w:val="8"/>
        <w:numId w:val="8"/>
      </w:numPr>
      <w:overflowPunct w:val="0"/>
      <w:autoSpaceDE w:val="0"/>
      <w:autoSpaceDN w:val="0"/>
      <w:adjustRightInd w:val="0"/>
      <w:textAlignment w:val="baseline"/>
      <w:outlineLvl w:val="8"/>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tabs>
        <w:tab w:val="left" w:pos="360"/>
        <w:tab w:val="right" w:leader="dot" w:pos="9980"/>
      </w:tabs>
      <w:spacing w:before="120" w:after="120"/>
    </w:pPr>
    <w:rPr>
      <w:rFonts w:ascii="Arial Unicode MS" w:hAnsi="Arial Unicode MS"/>
      <w:b/>
      <w:bCs/>
      <w:caps/>
    </w:rPr>
  </w:style>
  <w:style w:type="paragraph" w:styleId="Header">
    <w:name w:val="header"/>
    <w:basedOn w:val="Normal"/>
    <w:semiHidden/>
    <w:pPr>
      <w:tabs>
        <w:tab w:val="center" w:pos="4320"/>
        <w:tab w:val="right" w:pos="8640"/>
      </w:tabs>
    </w:pPr>
  </w:style>
  <w:style w:type="paragraph" w:customStyle="1" w:styleId="RFP2linespace">
    <w:name w:val="RFP2 (line space)"/>
    <w:basedOn w:val="Normal"/>
    <w:pPr>
      <w:spacing w:line="300" w:lineRule="atLeast"/>
      <w:ind w:left="360"/>
    </w:pPr>
    <w:rPr>
      <w:rFonts w:ascii="Arial" w:hAnsi="Arial"/>
    </w:rPr>
  </w:style>
  <w:style w:type="paragraph" w:customStyle="1" w:styleId="GenConditionssingle">
    <w:name w:val="Gen. Conditions single"/>
    <w:basedOn w:val="Normal"/>
    <w:pPr>
      <w:jc w:val="both"/>
    </w:pPr>
    <w:rPr>
      <w:sz w:val="16"/>
    </w:rPr>
  </w:style>
  <w:style w:type="paragraph" w:styleId="BodyText">
    <w:name w:val="Body Text"/>
    <w:basedOn w:val="Normal"/>
    <w:semiHidden/>
    <w:pPr>
      <w:overflowPunct w:val="0"/>
      <w:autoSpaceDE w:val="0"/>
      <w:autoSpaceDN w:val="0"/>
      <w:adjustRightInd w:val="0"/>
      <w:textAlignment w:val="baseline"/>
    </w:pPr>
    <w:rPr>
      <w:rFonts w:ascii="Arial Unicode MS" w:hAnsi="Arial Unicode MS"/>
      <w:bCs/>
    </w:rPr>
  </w:style>
  <w:style w:type="paragraph" w:customStyle="1" w:styleId="RFPHeader">
    <w:name w:val="RFP Header"/>
    <w:basedOn w:val="Normal"/>
    <w:rPr>
      <w:b/>
      <w:sz w:val="28"/>
    </w:rPr>
  </w:style>
  <w:style w:type="paragraph" w:styleId="BodyText2">
    <w:name w:val="Body Text 2"/>
    <w:basedOn w:val="Normal"/>
    <w:semiHidden/>
    <w:pPr>
      <w:overflowPunct w:val="0"/>
      <w:autoSpaceDE w:val="0"/>
      <w:autoSpaceDN w:val="0"/>
      <w:adjustRightInd w:val="0"/>
      <w:jc w:val="both"/>
      <w:textAlignment w:val="baseline"/>
    </w:pPr>
    <w:rPr>
      <w:rFonts w:ascii="Arial Unicode MS" w:hAnsi="Arial Unicode MS"/>
    </w:rPr>
  </w:style>
  <w:style w:type="paragraph" w:styleId="BodyText3">
    <w:name w:val="Body Text 3"/>
    <w:basedOn w:val="Normal"/>
    <w:semiHidden/>
    <w:pPr>
      <w:overflowPunct w:val="0"/>
      <w:autoSpaceDE w:val="0"/>
      <w:autoSpaceDN w:val="0"/>
      <w:adjustRightInd w:val="0"/>
      <w:textAlignment w:val="baseline"/>
    </w:pPr>
    <w:rPr>
      <w:noProof/>
      <w:sz w:val="24"/>
    </w:rPr>
  </w:style>
  <w:style w:type="paragraph" w:styleId="BodyTextIndent3">
    <w:name w:val="Body Text Indent 3"/>
    <w:basedOn w:val="Normal"/>
    <w:semiHidden/>
    <w:pPr>
      <w:ind w:left="1080"/>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360" w:hanging="360"/>
    </w:pPr>
    <w:rPr>
      <w:sz w:val="24"/>
    </w:rPr>
  </w:style>
  <w:style w:type="paragraph" w:customStyle="1" w:styleId="RFP3leadertab">
    <w:name w:val="RFP3 (leader tab)"/>
    <w:basedOn w:val="RFP2linespace"/>
    <w:pPr>
      <w:tabs>
        <w:tab w:val="left" w:leader="dot" w:pos="5760"/>
      </w:tabs>
    </w:pPr>
  </w:style>
  <w:style w:type="paragraph" w:customStyle="1" w:styleId="Bullet1">
    <w:name w:val="Bullet1"/>
    <w:basedOn w:val="Normal"/>
    <w:pPr>
      <w:numPr>
        <w:numId w:val="1"/>
      </w:numPr>
    </w:pPr>
  </w:style>
  <w:style w:type="paragraph" w:styleId="ListParagraph">
    <w:name w:val="List Paragraph"/>
    <w:basedOn w:val="Normal"/>
    <w:uiPriority w:val="34"/>
    <w:qFormat/>
    <w:rsid w:val="000C73F7"/>
    <w:pPr>
      <w:ind w:left="720"/>
    </w:pPr>
  </w:style>
  <w:style w:type="paragraph" w:styleId="TOC2">
    <w:name w:val="toc 2"/>
    <w:basedOn w:val="Normal"/>
    <w:next w:val="Normal"/>
    <w:autoRedefine/>
    <w:semiHidden/>
    <w:pPr>
      <w:tabs>
        <w:tab w:val="right" w:leader="dot" w:pos="9980"/>
      </w:tabs>
      <w:ind w:left="720" w:hanging="360"/>
    </w:pPr>
    <w:rPr>
      <w:rFonts w:ascii="Arial Unicode MS" w:eastAsia="Arial Unicode MS" w:hAnsi="Arial Unicode MS" w:cs="Arial Unicode MS"/>
      <w:b/>
      <w:smallCaps/>
      <w:noProof/>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NormalWeb">
    <w:name w:val="Normal (Web)"/>
    <w:basedOn w:val="Normal"/>
    <w:semiHidden/>
    <w:pPr>
      <w:spacing w:before="100" w:beforeAutospacing="1" w:after="100" w:afterAutospacing="1"/>
    </w:pPr>
    <w:rPr>
      <w:rFonts w:ascii="Verdana" w:hAnsi="Verdana"/>
      <w:color w:val="111111"/>
      <w:sz w:val="15"/>
      <w:szCs w:val="15"/>
    </w:rPr>
  </w:style>
  <w:style w:type="paragraph" w:customStyle="1" w:styleId="SectionText">
    <w:name w:val="Section Text"/>
    <w:basedOn w:val="Normal"/>
    <w:pPr>
      <w:autoSpaceDE w:val="0"/>
      <w:autoSpaceDN w:val="0"/>
      <w:adjustRightInd w:val="0"/>
      <w:ind w:left="288"/>
    </w:pPr>
    <w:rPr>
      <w:rFonts w:ascii="Arial" w:hAnsi="Arial" w:cs="Arial"/>
    </w:rPr>
  </w:style>
  <w:style w:type="paragraph" w:styleId="BodyTextIndent2">
    <w:name w:val="Body Text Indent 2"/>
    <w:basedOn w:val="Normal"/>
    <w:semiHidden/>
    <w:pPr>
      <w:spacing w:after="120" w:line="480" w:lineRule="auto"/>
      <w:ind w:left="360"/>
    </w:pPr>
  </w:style>
  <w:style w:type="paragraph" w:customStyle="1" w:styleId="t23">
    <w:name w:val="t23"/>
    <w:basedOn w:val="Normal"/>
    <w:pPr>
      <w:widowControl w:val="0"/>
      <w:spacing w:line="240" w:lineRule="atLeast"/>
    </w:pPr>
    <w:rPr>
      <w:rFonts w:ascii="Arial" w:hAnsi="Arial"/>
      <w:snapToGrid w:val="0"/>
    </w:rPr>
  </w:style>
  <w:style w:type="paragraph" w:styleId="BalloonText">
    <w:name w:val="Balloon Text"/>
    <w:basedOn w:val="Normal"/>
    <w:semiHidden/>
    <w:rPr>
      <w:rFonts w:ascii="Tahoma" w:hAnsi="Tahoma" w:cs="Tahoma"/>
      <w:sz w:val="16"/>
      <w:szCs w:val="16"/>
    </w:rPr>
  </w:style>
  <w:style w:type="paragraph" w:customStyle="1" w:styleId="SectionTextCharChar">
    <w:name w:val="Section Text Char Char"/>
    <w:basedOn w:val="Normal"/>
    <w:pPr>
      <w:autoSpaceDE w:val="0"/>
      <w:autoSpaceDN w:val="0"/>
      <w:adjustRightInd w:val="0"/>
      <w:ind w:left="288"/>
    </w:pPr>
    <w:rPr>
      <w:rFonts w:ascii="Arial" w:hAnsi="Arial" w:cs="Arial"/>
    </w:rPr>
  </w:style>
  <w:style w:type="character" w:customStyle="1" w:styleId="SectionTextCharCharChar1">
    <w:name w:val="Section Text Char Char Char1"/>
    <w:rPr>
      <w:rFonts w:ascii="Arial" w:hAnsi="Arial" w:cs="Arial"/>
      <w:lang w:val="en-US" w:eastAsia="en-US" w:bidi="ar-SA"/>
    </w:rPr>
  </w:style>
  <w:style w:type="paragraph" w:customStyle="1" w:styleId="SectionTextChar">
    <w:name w:val="Section Text Char"/>
    <w:basedOn w:val="Normal"/>
    <w:pPr>
      <w:autoSpaceDE w:val="0"/>
      <w:autoSpaceDN w:val="0"/>
      <w:adjustRightInd w:val="0"/>
      <w:ind w:left="288"/>
    </w:pPr>
    <w:rPr>
      <w:rFonts w:ascii="Arial" w:hAnsi="Arial" w:cs="Arial"/>
    </w:rPr>
  </w:style>
  <w:style w:type="paragraph" w:customStyle="1" w:styleId="SectionHeadingChar">
    <w:name w:val="Section Heading Char"/>
    <w:basedOn w:val="Normal"/>
    <w:pPr>
      <w:autoSpaceDE w:val="0"/>
      <w:autoSpaceDN w:val="0"/>
      <w:adjustRightInd w:val="0"/>
    </w:pPr>
    <w:rPr>
      <w:rFonts w:ascii="Arial" w:hAnsi="Arial" w:cs="Arial"/>
      <w:b/>
      <w:i/>
      <w:sz w:val="22"/>
    </w:rPr>
  </w:style>
  <w:style w:type="paragraph" w:styleId="Title">
    <w:name w:val="Title"/>
    <w:basedOn w:val="Normal"/>
    <w:qFormat/>
    <w:pPr>
      <w:jc w:val="center"/>
    </w:pPr>
    <w:rPr>
      <w:b/>
      <w:bCs/>
      <w:sz w:val="28"/>
      <w:szCs w:val="24"/>
    </w:rPr>
  </w:style>
  <w:style w:type="paragraph" w:styleId="Quote">
    <w:name w:val="Quote"/>
    <w:basedOn w:val="Normal"/>
    <w:next w:val="Normal"/>
    <w:link w:val="QuoteChar"/>
    <w:uiPriority w:val="29"/>
    <w:qFormat/>
    <w:rsid w:val="00891CC0"/>
    <w:rPr>
      <w:i/>
      <w:iCs/>
      <w:color w:val="000000"/>
    </w:rPr>
  </w:style>
  <w:style w:type="character" w:customStyle="1" w:styleId="QuoteChar">
    <w:name w:val="Quote Char"/>
    <w:link w:val="Quote"/>
    <w:uiPriority w:val="29"/>
    <w:rsid w:val="00891CC0"/>
    <w:rPr>
      <w:i/>
      <w:iCs/>
      <w:color w:val="000000"/>
    </w:rPr>
  </w:style>
  <w:style w:type="character" w:customStyle="1" w:styleId="detailitemheading">
    <w:name w:val="detailitemheading"/>
    <w:rsid w:val="00F92694"/>
  </w:style>
  <w:style w:type="character" w:styleId="CommentReference">
    <w:name w:val="annotation reference"/>
    <w:basedOn w:val="DefaultParagraphFont"/>
    <w:uiPriority w:val="99"/>
    <w:semiHidden/>
    <w:unhideWhenUsed/>
    <w:rsid w:val="00B36E48"/>
    <w:rPr>
      <w:sz w:val="16"/>
      <w:szCs w:val="16"/>
    </w:rPr>
  </w:style>
  <w:style w:type="paragraph" w:styleId="CommentText">
    <w:name w:val="annotation text"/>
    <w:basedOn w:val="Normal"/>
    <w:link w:val="CommentTextChar"/>
    <w:uiPriority w:val="99"/>
    <w:semiHidden/>
    <w:unhideWhenUsed/>
    <w:rsid w:val="00B36E48"/>
  </w:style>
  <w:style w:type="character" w:customStyle="1" w:styleId="CommentTextChar">
    <w:name w:val="Comment Text Char"/>
    <w:basedOn w:val="DefaultParagraphFont"/>
    <w:link w:val="CommentText"/>
    <w:uiPriority w:val="99"/>
    <w:semiHidden/>
    <w:rsid w:val="00B36E48"/>
  </w:style>
  <w:style w:type="paragraph" w:styleId="CommentSubject">
    <w:name w:val="annotation subject"/>
    <w:basedOn w:val="CommentText"/>
    <w:next w:val="CommentText"/>
    <w:link w:val="CommentSubjectChar"/>
    <w:uiPriority w:val="99"/>
    <w:semiHidden/>
    <w:unhideWhenUsed/>
    <w:rsid w:val="00B36E48"/>
    <w:rPr>
      <w:b/>
      <w:bCs/>
    </w:rPr>
  </w:style>
  <w:style w:type="character" w:customStyle="1" w:styleId="CommentSubjectChar">
    <w:name w:val="Comment Subject Char"/>
    <w:basedOn w:val="CommentTextChar"/>
    <w:link w:val="CommentSubject"/>
    <w:uiPriority w:val="99"/>
    <w:semiHidden/>
    <w:rsid w:val="00B36E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781714">
      <w:bodyDiv w:val="1"/>
      <w:marLeft w:val="0"/>
      <w:marRight w:val="0"/>
      <w:marTop w:val="0"/>
      <w:marBottom w:val="0"/>
      <w:divBdr>
        <w:top w:val="none" w:sz="0" w:space="0" w:color="auto"/>
        <w:left w:val="none" w:sz="0" w:space="0" w:color="auto"/>
        <w:bottom w:val="none" w:sz="0" w:space="0" w:color="auto"/>
        <w:right w:val="none" w:sz="0" w:space="0" w:color="auto"/>
      </w:divBdr>
    </w:div>
    <w:div w:id="467750789">
      <w:bodyDiv w:val="1"/>
      <w:marLeft w:val="0"/>
      <w:marRight w:val="0"/>
      <w:marTop w:val="0"/>
      <w:marBottom w:val="0"/>
      <w:divBdr>
        <w:top w:val="none" w:sz="0" w:space="0" w:color="auto"/>
        <w:left w:val="none" w:sz="0" w:space="0" w:color="auto"/>
        <w:bottom w:val="none" w:sz="0" w:space="0" w:color="auto"/>
        <w:right w:val="none" w:sz="0" w:space="0" w:color="auto"/>
      </w:divBdr>
    </w:div>
    <w:div w:id="806363288">
      <w:bodyDiv w:val="1"/>
      <w:marLeft w:val="0"/>
      <w:marRight w:val="0"/>
      <w:marTop w:val="0"/>
      <w:marBottom w:val="0"/>
      <w:divBdr>
        <w:top w:val="none" w:sz="0" w:space="0" w:color="auto"/>
        <w:left w:val="none" w:sz="0" w:space="0" w:color="auto"/>
        <w:bottom w:val="none" w:sz="0" w:space="0" w:color="auto"/>
        <w:right w:val="none" w:sz="0" w:space="0" w:color="auto"/>
      </w:divBdr>
    </w:div>
    <w:div w:id="827787291">
      <w:bodyDiv w:val="1"/>
      <w:marLeft w:val="0"/>
      <w:marRight w:val="0"/>
      <w:marTop w:val="0"/>
      <w:marBottom w:val="0"/>
      <w:divBdr>
        <w:top w:val="none" w:sz="0" w:space="0" w:color="auto"/>
        <w:left w:val="none" w:sz="0" w:space="0" w:color="auto"/>
        <w:bottom w:val="none" w:sz="0" w:space="0" w:color="auto"/>
        <w:right w:val="none" w:sz="0" w:space="0" w:color="auto"/>
      </w:divBdr>
    </w:div>
    <w:div w:id="1475415293">
      <w:bodyDiv w:val="1"/>
      <w:marLeft w:val="0"/>
      <w:marRight w:val="0"/>
      <w:marTop w:val="0"/>
      <w:marBottom w:val="0"/>
      <w:divBdr>
        <w:top w:val="none" w:sz="0" w:space="0" w:color="auto"/>
        <w:left w:val="none" w:sz="0" w:space="0" w:color="auto"/>
        <w:bottom w:val="none" w:sz="0" w:space="0" w:color="auto"/>
        <w:right w:val="none" w:sz="0" w:space="0" w:color="auto"/>
      </w:divBdr>
    </w:div>
    <w:div w:id="1539388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clahealth.org/Pages/Home.aspx" TargetMode="External"/><Relationship Id="rId13" Type="http://schemas.openxmlformats.org/officeDocument/2006/relationships/hyperlink" Target="mailto:RoseAnF@hs.uci.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csfhealth.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ealth.ucsd.edu/Pages/default.asp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ucirvinehealth.org/" TargetMode="External"/><Relationship Id="rId4" Type="http://schemas.openxmlformats.org/officeDocument/2006/relationships/settings" Target="settings.xml"/><Relationship Id="rId9" Type="http://schemas.openxmlformats.org/officeDocument/2006/relationships/hyperlink" Target="http://www.ucdmc.ucdavis.edu/welcome/index.html" TargetMode="External"/><Relationship Id="rId14" Type="http://schemas.openxmlformats.org/officeDocument/2006/relationships/hyperlink" Target="mailto:RoseAnF@hs.uci.ed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4EF40-DE7C-4341-A415-07B4A6BA9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3725</Words>
  <Characters>21472</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lpstr>
    </vt:vector>
  </TitlesOfParts>
  <Company>TS</Company>
  <LinksUpToDate>false</LinksUpToDate>
  <CharactersWithSpaces>25147</CharactersWithSpaces>
  <SharedDoc>false</SharedDoc>
  <HLinks>
    <vt:vector size="6" baseType="variant">
      <vt:variant>
        <vt:i4>4259902</vt:i4>
      </vt:variant>
      <vt:variant>
        <vt:i4>0</vt:i4>
      </vt:variant>
      <vt:variant>
        <vt:i4>0</vt:i4>
      </vt:variant>
      <vt:variant>
        <vt:i4>5</vt:i4>
      </vt:variant>
      <vt:variant>
        <vt:lpwstr>mailto:eanderson@mednet.ucla.edu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pccb</dc:creator>
  <cp:keywords/>
  <cp:lastModifiedBy>Banh, Victor</cp:lastModifiedBy>
  <cp:revision>2</cp:revision>
  <cp:lastPrinted>2009-01-28T19:25:00Z</cp:lastPrinted>
  <dcterms:created xsi:type="dcterms:W3CDTF">2019-10-22T19:54:00Z</dcterms:created>
  <dcterms:modified xsi:type="dcterms:W3CDTF">2019-10-22T19:54:00Z</dcterms:modified>
</cp:coreProperties>
</file>